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7" w:rightFromText="187" w:vertAnchor="page" w:horzAnchor="margin" w:tblpY="12787"/>
        <w:tblW w:w="5333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6326"/>
        <w:gridCol w:w="3205"/>
      </w:tblGrid>
      <w:tr w:rsidR="00930CFB" w:rsidRPr="00760EE4" w:rsidTr="00FF030C">
        <w:trPr>
          <w:trHeight w:val="2135"/>
        </w:trPr>
        <w:tc>
          <w:tcPr>
            <w:tcW w:w="6327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930CFB" w:rsidRPr="00C9109D" w:rsidRDefault="00930CFB" w:rsidP="00930CFB">
            <w:pPr>
              <w:pStyle w:val="SemEspaamento"/>
              <w:jc w:val="both"/>
              <w:rPr>
                <w:rFonts w:ascii="Arial" w:hAnsi="Arial" w:cs="Arial"/>
                <w:sz w:val="48"/>
                <w:szCs w:val="48"/>
              </w:rPr>
            </w:pPr>
            <w:r w:rsidRPr="00E62214">
              <w:rPr>
                <w:rFonts w:ascii="Arial" w:hAnsi="Arial" w:cs="Arial"/>
                <w:b/>
                <w:sz w:val="36"/>
                <w:szCs w:val="36"/>
              </w:rPr>
              <w:t xml:space="preserve">Parecer </w:t>
            </w:r>
          </w:p>
        </w:tc>
        <w:tc>
          <w:tcPr>
            <w:tcW w:w="3205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930CFB" w:rsidRDefault="00930CFB" w:rsidP="00FF030C">
            <w:pPr>
              <w:pStyle w:val="SemEspaamento"/>
              <w:spacing w:line="360" w:lineRule="auto"/>
              <w:ind w:left="-74"/>
              <w:rPr>
                <w:rFonts w:ascii="Arial" w:hAnsi="Arial" w:cs="Arial"/>
                <w:sz w:val="26"/>
                <w:szCs w:val="26"/>
              </w:rPr>
            </w:pPr>
            <w:r w:rsidRPr="00E62214">
              <w:rPr>
                <w:rFonts w:ascii="Arial" w:hAnsi="Arial" w:cs="Arial"/>
                <w:b/>
                <w:sz w:val="26"/>
                <w:szCs w:val="26"/>
              </w:rPr>
              <w:t xml:space="preserve">Autor: </w:t>
            </w:r>
            <w:r w:rsidRPr="00E62214">
              <w:rPr>
                <w:rFonts w:ascii="Arial" w:hAnsi="Arial" w:cs="Arial"/>
                <w:sz w:val="26"/>
                <w:szCs w:val="26"/>
              </w:rPr>
              <w:t xml:space="preserve">Deputado </w:t>
            </w:r>
          </w:p>
          <w:p w:rsidR="00930CFB" w:rsidRPr="00760EE4" w:rsidRDefault="00930CFB" w:rsidP="00930CFB">
            <w:pPr>
              <w:pStyle w:val="SemEspaamento"/>
              <w:spacing w:line="360" w:lineRule="auto"/>
              <w:ind w:left="-7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Jorge Paulo Oliveira</w:t>
            </w:r>
            <w:r w:rsidR="000D663E">
              <w:rPr>
                <w:rFonts w:ascii="Arial" w:hAnsi="Arial" w:cs="Arial"/>
                <w:sz w:val="26"/>
                <w:szCs w:val="26"/>
              </w:rPr>
              <w:t xml:space="preserve"> (PSD)</w:t>
            </w:r>
          </w:p>
        </w:tc>
      </w:tr>
      <w:tr w:rsidR="00930CFB" w:rsidRPr="00760EE4" w:rsidTr="00FF030C">
        <w:trPr>
          <w:trHeight w:val="783"/>
        </w:trPr>
        <w:tc>
          <w:tcPr>
            <w:tcW w:w="9532" w:type="dxa"/>
            <w:gridSpan w:val="2"/>
            <w:tcBorders>
              <w:top w:val="single" w:sz="18" w:space="0" w:color="808080"/>
            </w:tcBorders>
            <w:vAlign w:val="center"/>
          </w:tcPr>
          <w:p w:rsidR="00930CFB" w:rsidRPr="00760EE4" w:rsidRDefault="00930CFB" w:rsidP="00930CFB">
            <w:pPr>
              <w:pStyle w:val="SemEspaamento"/>
              <w:spacing w:line="360" w:lineRule="auto"/>
              <w:ind w:left="-74"/>
              <w:jc w:val="both"/>
              <w:rPr>
                <w:rFonts w:ascii="Arial" w:hAnsi="Arial" w:cs="Arial"/>
              </w:rPr>
            </w:pPr>
            <w:r w:rsidRPr="00930CFB">
              <w:rPr>
                <w:rFonts w:ascii="Arial" w:hAnsi="Arial" w:cs="Arial"/>
                <w:b/>
              </w:rPr>
              <w:t xml:space="preserve">COM (2015) 146 </w:t>
            </w:r>
            <w:r>
              <w:rPr>
                <w:rFonts w:ascii="Arial" w:hAnsi="Arial" w:cs="Arial"/>
              </w:rPr>
              <w:t xml:space="preserve">- </w:t>
            </w:r>
            <w:r w:rsidRPr="00930CFB">
              <w:rPr>
                <w:rFonts w:ascii="Arial" w:hAnsi="Arial" w:cs="Arial"/>
              </w:rPr>
              <w:t>Proposta de</w:t>
            </w:r>
            <w:r>
              <w:rPr>
                <w:rFonts w:ascii="Arial" w:hAnsi="Arial" w:cs="Arial"/>
              </w:rPr>
              <w:t xml:space="preserve"> </w:t>
            </w:r>
            <w:r w:rsidRPr="00930CFB">
              <w:rPr>
                <w:rFonts w:ascii="Arial" w:hAnsi="Arial" w:cs="Arial"/>
              </w:rPr>
              <w:t>DECISÃO DO CONSELHO</w:t>
            </w:r>
            <w:r>
              <w:rPr>
                <w:rFonts w:ascii="Arial" w:hAnsi="Arial" w:cs="Arial"/>
              </w:rPr>
              <w:t xml:space="preserve"> </w:t>
            </w:r>
            <w:r w:rsidRPr="00930CFB">
              <w:rPr>
                <w:rFonts w:ascii="Arial" w:hAnsi="Arial" w:cs="Arial"/>
              </w:rPr>
              <w:t>que estabelece a posição a adotar em nome da União Europeia na Organização</w:t>
            </w:r>
            <w:r>
              <w:rPr>
                <w:rFonts w:ascii="Arial" w:hAnsi="Arial" w:cs="Arial"/>
              </w:rPr>
              <w:t xml:space="preserve"> </w:t>
            </w:r>
            <w:r w:rsidRPr="00930CFB">
              <w:rPr>
                <w:rFonts w:ascii="Arial" w:hAnsi="Arial" w:cs="Arial"/>
              </w:rPr>
              <w:t>Marítima Internacional, durante a 68.ª sessão do Comité para a Proteção</w:t>
            </w:r>
            <w:r>
              <w:rPr>
                <w:rFonts w:ascii="Arial" w:hAnsi="Arial" w:cs="Arial"/>
              </w:rPr>
              <w:t xml:space="preserve"> </w:t>
            </w:r>
            <w:r w:rsidRPr="00930CFB">
              <w:rPr>
                <w:rFonts w:ascii="Arial" w:hAnsi="Arial" w:cs="Arial"/>
              </w:rPr>
              <w:t>do Meio Marinho e a 95.ª sessão do Comité de Segurança Marítima,</w:t>
            </w:r>
            <w:r>
              <w:rPr>
                <w:rFonts w:ascii="Arial" w:hAnsi="Arial" w:cs="Arial"/>
              </w:rPr>
              <w:t xml:space="preserve"> </w:t>
            </w:r>
            <w:r w:rsidRPr="00930CFB">
              <w:rPr>
                <w:rFonts w:ascii="Arial" w:hAnsi="Arial" w:cs="Arial"/>
              </w:rPr>
              <w:t>no que diz respeito à adoção de alterações às convenções SOLAS e MARPOL</w:t>
            </w:r>
            <w:r>
              <w:rPr>
                <w:rFonts w:ascii="Arial" w:hAnsi="Arial" w:cs="Arial"/>
              </w:rPr>
              <w:t xml:space="preserve"> </w:t>
            </w:r>
            <w:r w:rsidRPr="00930CFB">
              <w:rPr>
                <w:rFonts w:ascii="Arial" w:hAnsi="Arial" w:cs="Arial"/>
              </w:rPr>
              <w:t>e às Diretrizes de 2009 para os sistemas de tratamento de efluentes gasosos</w:t>
            </w:r>
            <w:r>
              <w:rPr>
                <w:rFonts w:ascii="Arial" w:hAnsi="Arial" w:cs="Arial"/>
              </w:rPr>
              <w:t>.</w:t>
            </w:r>
          </w:p>
          <w:p w:rsidR="00930CFB" w:rsidRPr="00760EE4" w:rsidRDefault="00930CFB" w:rsidP="00FF030C">
            <w:pPr>
              <w:pStyle w:val="SemEspaamento"/>
              <w:spacing w:line="360" w:lineRule="auto"/>
              <w:ind w:left="-74"/>
              <w:jc w:val="both"/>
              <w:rPr>
                <w:rFonts w:ascii="Arial" w:hAnsi="Arial" w:cs="Arial"/>
              </w:rPr>
            </w:pPr>
          </w:p>
        </w:tc>
      </w:tr>
    </w:tbl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both"/>
        <w:rPr>
          <w:rFonts w:ascii="Arial" w:hAnsi="Arial" w:cs="Arial"/>
          <w:color w:val="000000"/>
          <w:lang w:eastAsia="pt-PT"/>
        </w:rPr>
      </w:pPr>
    </w:p>
    <w:p w:rsidR="00930CFB" w:rsidRPr="00760EE4" w:rsidRDefault="00930CFB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930CFB" w:rsidRPr="00760EE4" w:rsidRDefault="00930CFB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930CFB" w:rsidRDefault="00930CFB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584F90" w:rsidRDefault="00584F90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584F90" w:rsidRDefault="00584F90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584F90" w:rsidRDefault="00584F90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584F90" w:rsidRDefault="00584F90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584F90" w:rsidRDefault="00584F90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584F90" w:rsidRDefault="00584F90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584F90" w:rsidRPr="00760EE4" w:rsidRDefault="00584F90" w:rsidP="00930CFB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930CFB" w:rsidRPr="00E304B8" w:rsidRDefault="00930CFB" w:rsidP="00930CFB">
      <w:pPr>
        <w:spacing w:line="360" w:lineRule="auto"/>
        <w:jc w:val="center"/>
        <w:rPr>
          <w:rFonts w:ascii="Arial" w:hAnsi="Arial" w:cs="Arial"/>
          <w:b/>
          <w:smallCaps/>
          <w:sz w:val="24"/>
        </w:rPr>
      </w:pPr>
    </w:p>
    <w:p w:rsidR="00930CFB" w:rsidRPr="00E304B8" w:rsidRDefault="00930CFB" w:rsidP="00930CFB">
      <w:pPr>
        <w:pStyle w:val="Cabealhodondice"/>
        <w:spacing w:line="360" w:lineRule="auto"/>
        <w:rPr>
          <w:rFonts w:ascii="Arial" w:hAnsi="Arial" w:cs="Arial"/>
          <w:caps/>
          <w:color w:val="auto"/>
          <w:sz w:val="24"/>
          <w:szCs w:val="22"/>
        </w:rPr>
      </w:pPr>
      <w:r w:rsidRPr="00E304B8">
        <w:rPr>
          <w:rFonts w:ascii="Arial" w:hAnsi="Arial" w:cs="Arial"/>
          <w:caps/>
          <w:color w:val="auto"/>
          <w:sz w:val="24"/>
          <w:szCs w:val="22"/>
        </w:rPr>
        <w:t>Índice</w:t>
      </w:r>
    </w:p>
    <w:p w:rsidR="00930CFB" w:rsidRPr="00E304B8" w:rsidRDefault="00930CFB" w:rsidP="00930CFB">
      <w:pPr>
        <w:spacing w:line="360" w:lineRule="auto"/>
        <w:jc w:val="both"/>
        <w:rPr>
          <w:rFonts w:ascii="Arial" w:hAnsi="Arial" w:cs="Arial"/>
          <w:sz w:val="24"/>
        </w:rPr>
      </w:pPr>
    </w:p>
    <w:p w:rsidR="00930CFB" w:rsidRPr="00E304B8" w:rsidRDefault="00930CFB" w:rsidP="00930CFB">
      <w:pPr>
        <w:spacing w:line="360" w:lineRule="auto"/>
        <w:jc w:val="both"/>
        <w:rPr>
          <w:rFonts w:ascii="Arial" w:hAnsi="Arial" w:cs="Arial"/>
          <w:sz w:val="24"/>
        </w:rPr>
      </w:pPr>
    </w:p>
    <w:p w:rsidR="00930CFB" w:rsidRPr="00E304B8" w:rsidRDefault="00930CFB" w:rsidP="00930CFB">
      <w:pPr>
        <w:pStyle w:val="ndice1"/>
        <w:jc w:val="both"/>
        <w:rPr>
          <w:rFonts w:ascii="Arial" w:eastAsia="Times New Roman" w:hAnsi="Arial" w:cs="Arial"/>
          <w:b w:val="0"/>
          <w:bCs w:val="0"/>
          <w:caps w:val="0"/>
          <w:noProof/>
          <w:sz w:val="24"/>
          <w:u w:val="none"/>
          <w:lang w:eastAsia="pt-PT"/>
        </w:rPr>
      </w:pPr>
      <w:r w:rsidRPr="00E304B8">
        <w:rPr>
          <w:rFonts w:ascii="Arial" w:hAnsi="Arial" w:cs="Arial"/>
          <w:sz w:val="24"/>
        </w:rPr>
        <w:fldChar w:fldCharType="begin"/>
      </w:r>
      <w:r w:rsidRPr="00E304B8">
        <w:rPr>
          <w:rFonts w:ascii="Arial" w:hAnsi="Arial" w:cs="Arial"/>
          <w:sz w:val="24"/>
        </w:rPr>
        <w:instrText xml:space="preserve"> TOC \o "1-3" \n \h \z \u </w:instrText>
      </w:r>
      <w:r w:rsidRPr="00E304B8">
        <w:rPr>
          <w:rFonts w:ascii="Arial" w:hAnsi="Arial" w:cs="Arial"/>
          <w:sz w:val="24"/>
        </w:rPr>
        <w:fldChar w:fldCharType="separate"/>
      </w:r>
      <w:hyperlink w:anchor="_Toc296348746" w:history="1">
        <w:r w:rsidRPr="00E304B8">
          <w:rPr>
            <w:rStyle w:val="Hiperligao"/>
            <w:rFonts w:ascii="Arial" w:hAnsi="Arial" w:cs="Arial"/>
            <w:noProof/>
            <w:sz w:val="24"/>
            <w:u w:val="none"/>
          </w:rPr>
          <w:t>PARTE I - NOTA INTRODUTÓRIA</w:t>
        </w:r>
      </w:hyperlink>
    </w:p>
    <w:p w:rsidR="00930CFB" w:rsidRPr="00E304B8" w:rsidRDefault="000D663E" w:rsidP="00930CFB">
      <w:pPr>
        <w:pStyle w:val="ndice1"/>
        <w:jc w:val="both"/>
        <w:rPr>
          <w:rFonts w:ascii="Arial" w:eastAsia="Times New Roman" w:hAnsi="Arial" w:cs="Arial"/>
          <w:b w:val="0"/>
          <w:bCs w:val="0"/>
          <w:caps w:val="0"/>
          <w:noProof/>
          <w:sz w:val="24"/>
          <w:u w:val="none"/>
          <w:lang w:eastAsia="pt-PT"/>
        </w:rPr>
      </w:pPr>
      <w:hyperlink w:anchor="_Toc296348747" w:history="1">
        <w:r w:rsidR="00930CFB" w:rsidRPr="00E304B8">
          <w:rPr>
            <w:rStyle w:val="Hiperligao"/>
            <w:rFonts w:ascii="Arial" w:hAnsi="Arial" w:cs="Arial"/>
            <w:noProof/>
            <w:sz w:val="24"/>
            <w:u w:val="none"/>
          </w:rPr>
          <w:t>PARTE II – CONSIDERANDOS</w:t>
        </w:r>
      </w:hyperlink>
    </w:p>
    <w:p w:rsidR="00930CFB" w:rsidRPr="00E304B8" w:rsidRDefault="000D663E" w:rsidP="00930CFB">
      <w:pPr>
        <w:pStyle w:val="ndice1"/>
        <w:jc w:val="both"/>
        <w:rPr>
          <w:rFonts w:ascii="Arial" w:eastAsia="Times New Roman" w:hAnsi="Arial" w:cs="Arial"/>
          <w:b w:val="0"/>
          <w:bCs w:val="0"/>
          <w:caps w:val="0"/>
          <w:noProof/>
          <w:sz w:val="24"/>
          <w:u w:val="none"/>
          <w:lang w:eastAsia="pt-PT"/>
        </w:rPr>
      </w:pPr>
      <w:hyperlink w:anchor="_Toc296348749" w:history="1">
        <w:r w:rsidR="00930CFB" w:rsidRPr="00E304B8">
          <w:rPr>
            <w:rStyle w:val="Hiperligao"/>
            <w:rFonts w:ascii="Arial" w:hAnsi="Arial" w:cs="Arial"/>
            <w:noProof/>
            <w:sz w:val="24"/>
            <w:u w:val="none"/>
          </w:rPr>
          <w:t>PARTE I</w:t>
        </w:r>
        <w:r w:rsidR="00584F90">
          <w:rPr>
            <w:rStyle w:val="Hiperligao"/>
            <w:rFonts w:ascii="Arial" w:hAnsi="Arial" w:cs="Arial"/>
            <w:noProof/>
            <w:sz w:val="24"/>
            <w:u w:val="none"/>
          </w:rPr>
          <w:t>II</w:t>
        </w:r>
        <w:r w:rsidR="00930CFB" w:rsidRPr="00E304B8">
          <w:rPr>
            <w:rStyle w:val="Hiperligao"/>
            <w:rFonts w:ascii="Arial" w:hAnsi="Arial" w:cs="Arial"/>
            <w:noProof/>
            <w:sz w:val="24"/>
            <w:u w:val="none"/>
          </w:rPr>
          <w:t xml:space="preserve"> - CONCLUSÕES</w:t>
        </w:r>
      </w:hyperlink>
    </w:p>
    <w:p w:rsidR="00930CFB" w:rsidRPr="00E304B8" w:rsidRDefault="00930CFB" w:rsidP="00930CFB">
      <w:pPr>
        <w:spacing w:line="360" w:lineRule="auto"/>
        <w:jc w:val="both"/>
        <w:rPr>
          <w:rFonts w:ascii="Arial" w:hAnsi="Arial" w:cs="Arial"/>
          <w:sz w:val="24"/>
        </w:rPr>
      </w:pPr>
      <w:r w:rsidRPr="00E304B8">
        <w:rPr>
          <w:rFonts w:ascii="Arial" w:hAnsi="Arial" w:cs="Arial"/>
          <w:b/>
          <w:bCs/>
          <w:caps/>
          <w:sz w:val="24"/>
        </w:rPr>
        <w:fldChar w:fldCharType="end"/>
      </w:r>
    </w:p>
    <w:p w:rsidR="00930CFB" w:rsidRPr="00E304B8" w:rsidRDefault="00930CFB" w:rsidP="00930CFB">
      <w:pPr>
        <w:spacing w:line="360" w:lineRule="auto"/>
        <w:jc w:val="both"/>
        <w:rPr>
          <w:rFonts w:ascii="Arial" w:hAnsi="Arial" w:cs="Arial"/>
          <w:sz w:val="24"/>
        </w:rPr>
      </w:pPr>
    </w:p>
    <w:p w:rsidR="00930CFB" w:rsidRPr="00E304B8" w:rsidRDefault="00930CFB" w:rsidP="00930CFB">
      <w:pPr>
        <w:spacing w:line="360" w:lineRule="auto"/>
        <w:jc w:val="both"/>
        <w:rPr>
          <w:rFonts w:ascii="Arial" w:hAnsi="Arial" w:cs="Arial"/>
          <w:sz w:val="24"/>
        </w:rPr>
      </w:pPr>
    </w:p>
    <w:p w:rsidR="00930CFB" w:rsidRPr="00E304B8" w:rsidRDefault="00930CFB" w:rsidP="00930CFB">
      <w:pPr>
        <w:spacing w:line="360" w:lineRule="auto"/>
        <w:jc w:val="both"/>
        <w:rPr>
          <w:rFonts w:ascii="Arial" w:hAnsi="Arial" w:cs="Arial"/>
          <w:sz w:val="24"/>
        </w:rPr>
      </w:pPr>
    </w:p>
    <w:p w:rsidR="00930CFB" w:rsidRPr="00E304B8" w:rsidRDefault="00930CFB" w:rsidP="00E304B8">
      <w:pPr>
        <w:pStyle w:val="Cabealho1"/>
        <w:spacing w:after="0" w:line="400" w:lineRule="atLeast"/>
        <w:rPr>
          <w:sz w:val="24"/>
        </w:rPr>
      </w:pPr>
      <w:bookmarkStart w:id="0" w:name="_Toc296348746"/>
      <w:r w:rsidRPr="00E304B8">
        <w:rPr>
          <w:sz w:val="24"/>
        </w:rPr>
        <w:t>PARTE I - NOTA INTRODUTÓRIA</w:t>
      </w:r>
      <w:bookmarkEnd w:id="0"/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  <w:r w:rsidRPr="00E304B8">
        <w:rPr>
          <w:rFonts w:ascii="Arial" w:hAnsi="Arial" w:cs="Arial"/>
          <w:sz w:val="24"/>
        </w:rPr>
        <w:t xml:space="preserve">Nos termos do artigo 7.º da Lei nº 43/2006, de 25 de Agosto, que regula o acompanhamento, apreciação e pronúncia pela Assembleia da República no âmbito do processo de construção da União Europeia, a COM (2015) 146 - Proposta de DECISÃO DO CONSELHO que estabelece a posição a adotar em nome da União Europeia na Organização Marítima Internacional, durante a 68.ª sessão do Comité para a Proteção do Meio Marinho e a 95.ª sessão do Comité de Segurança Marítima, no que diz respeito à adoção de alterações às convenções SOLAS e MARPOL e às Diretrizes de 2009 para os sistemas de tratamento de efluentes gasosos, foi enviada à Comissão de Ambiente, Ordenamento do território e Poder Local, atento o seu objecto, para efeitos de análise e elaboração do presente parecer. </w:t>
      </w:r>
    </w:p>
    <w:p w:rsidR="00930CFB" w:rsidRPr="00E304B8" w:rsidRDefault="00930CFB" w:rsidP="00E304B8">
      <w:pPr>
        <w:pStyle w:val="Cabealho1"/>
        <w:spacing w:after="0" w:line="400" w:lineRule="atLeast"/>
        <w:rPr>
          <w:sz w:val="24"/>
        </w:rPr>
      </w:pPr>
      <w:bookmarkStart w:id="1" w:name="_Toc295295590"/>
      <w:bookmarkStart w:id="2" w:name="_Toc296348747"/>
    </w:p>
    <w:p w:rsidR="00930CFB" w:rsidRPr="00E304B8" w:rsidRDefault="00930CFB" w:rsidP="00E304B8">
      <w:pPr>
        <w:pStyle w:val="Cabealho1"/>
        <w:spacing w:after="0" w:line="400" w:lineRule="atLeast"/>
        <w:rPr>
          <w:sz w:val="24"/>
        </w:rPr>
      </w:pPr>
      <w:r w:rsidRPr="00E304B8">
        <w:rPr>
          <w:sz w:val="24"/>
        </w:rPr>
        <w:t>PARTE II – CONSIDERANDOS</w:t>
      </w:r>
      <w:bookmarkEnd w:id="1"/>
      <w:bookmarkEnd w:id="2"/>
    </w:p>
    <w:p w:rsidR="00E304B8" w:rsidRPr="00E304B8" w:rsidRDefault="00E304B8" w:rsidP="00E304B8">
      <w:pPr>
        <w:spacing w:after="0" w:line="400" w:lineRule="atLeast"/>
        <w:jc w:val="both"/>
        <w:rPr>
          <w:rFonts w:ascii="Arial" w:hAnsi="Arial" w:cs="Arial"/>
          <w:noProof/>
          <w:sz w:val="24"/>
        </w:rPr>
      </w:pPr>
    </w:p>
    <w:p w:rsidR="00E304B8" w:rsidRPr="00E304B8" w:rsidRDefault="00E304B8" w:rsidP="00E304B8">
      <w:pPr>
        <w:spacing w:after="0" w:line="400" w:lineRule="atLeast"/>
        <w:jc w:val="both"/>
        <w:rPr>
          <w:rFonts w:ascii="Arial" w:hAnsi="Arial" w:cs="Arial"/>
          <w:b/>
          <w:noProof/>
          <w:sz w:val="24"/>
        </w:rPr>
      </w:pPr>
      <w:r w:rsidRPr="00E304B8">
        <w:rPr>
          <w:rFonts w:ascii="Arial" w:hAnsi="Arial" w:cs="Arial"/>
          <w:b/>
          <w:noProof/>
          <w:sz w:val="24"/>
        </w:rPr>
        <w:t>Enquadramento</w:t>
      </w:r>
    </w:p>
    <w:p w:rsidR="00E304B8" w:rsidRPr="00E304B8" w:rsidRDefault="00E304B8" w:rsidP="00E304B8">
      <w:pPr>
        <w:spacing w:after="0" w:line="400" w:lineRule="atLeast"/>
        <w:jc w:val="both"/>
        <w:rPr>
          <w:rFonts w:ascii="Arial" w:hAnsi="Arial" w:cs="Arial"/>
          <w:noProof/>
          <w:sz w:val="24"/>
        </w:rPr>
      </w:pPr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noProof/>
          <w:sz w:val="24"/>
        </w:rPr>
      </w:pPr>
      <w:r w:rsidRPr="00E304B8">
        <w:rPr>
          <w:rFonts w:ascii="Arial" w:hAnsi="Arial" w:cs="Arial"/>
          <w:noProof/>
          <w:sz w:val="24"/>
        </w:rPr>
        <w:t>A presente proposta versa a definição da posição a assumir pela União Europeia na IMO, na 68.ª sessão do Comité para a Proteção do Meio Marinho (MEPC) e na 95.ª sessão do Comité de Segurança Marítima (MSC), a respeito de três projetos de alteração de instrumentos da IMO.</w:t>
      </w:r>
    </w:p>
    <w:p w:rsidR="00E304B8" w:rsidRPr="00E304B8" w:rsidRDefault="00E304B8" w:rsidP="00E304B8">
      <w:pPr>
        <w:spacing w:after="0" w:line="400" w:lineRule="atLeast"/>
        <w:jc w:val="both"/>
        <w:rPr>
          <w:rFonts w:ascii="Arial" w:hAnsi="Arial" w:cs="Arial"/>
          <w:noProof/>
          <w:sz w:val="24"/>
        </w:rPr>
      </w:pPr>
    </w:p>
    <w:p w:rsidR="00301CB3" w:rsidRPr="00E304B8" w:rsidRDefault="00930CFB" w:rsidP="00E304B8">
      <w:pPr>
        <w:pStyle w:val="PargrafodaLista"/>
        <w:numPr>
          <w:ilvl w:val="0"/>
          <w:numId w:val="9"/>
        </w:numPr>
        <w:spacing w:after="0" w:line="400" w:lineRule="atLeast"/>
        <w:jc w:val="both"/>
        <w:rPr>
          <w:rFonts w:ascii="Arial" w:hAnsi="Arial" w:cs="Arial"/>
          <w:noProof/>
          <w:sz w:val="24"/>
        </w:rPr>
      </w:pPr>
      <w:r w:rsidRPr="00E304B8">
        <w:rPr>
          <w:rFonts w:ascii="Arial" w:hAnsi="Arial" w:cs="Arial"/>
          <w:b/>
          <w:noProof/>
          <w:sz w:val="24"/>
          <w:u w:val="single"/>
        </w:rPr>
        <w:t>Alterações à Convenção MARPOL</w:t>
      </w:r>
      <w:r w:rsidR="00E304B8" w:rsidRPr="00E304B8">
        <w:rPr>
          <w:rFonts w:ascii="Arial" w:hAnsi="Arial" w:cs="Arial"/>
          <w:noProof/>
          <w:sz w:val="24"/>
        </w:rPr>
        <w:t>:</w:t>
      </w:r>
      <w:r w:rsidR="00301CB3" w:rsidRPr="00E304B8">
        <w:rPr>
          <w:rFonts w:ascii="Arial" w:hAnsi="Arial" w:cs="Arial"/>
          <w:noProof/>
          <w:sz w:val="24"/>
        </w:rPr>
        <w:t xml:space="preserve"> introduzem</w:t>
      </w:r>
      <w:r w:rsidR="00E304B8" w:rsidRPr="00E304B8">
        <w:rPr>
          <w:rFonts w:ascii="Arial" w:hAnsi="Arial" w:cs="Arial"/>
          <w:noProof/>
          <w:sz w:val="24"/>
        </w:rPr>
        <w:t>-se</w:t>
      </w:r>
      <w:r w:rsidR="00301CB3" w:rsidRPr="00E304B8">
        <w:rPr>
          <w:rFonts w:ascii="Arial" w:hAnsi="Arial" w:cs="Arial"/>
          <w:noProof/>
          <w:sz w:val="24"/>
        </w:rPr>
        <w:t xml:space="preserve"> medidas associadas à adoção do projeto de Código Internacional para os navios que operam em águas polares (Código Polar), para tornar este código obrigatório</w:t>
      </w:r>
      <w:r w:rsidR="00E304B8" w:rsidRPr="00E304B8">
        <w:rPr>
          <w:rFonts w:ascii="Arial" w:hAnsi="Arial" w:cs="Arial"/>
          <w:noProof/>
          <w:sz w:val="24"/>
        </w:rPr>
        <w:t>. O Código Polar alarga às águas polares a proibição da descarga de hidrocarbonetos e substâncias líquidas nocivas estabelecida pela MARPOL para as águas do Antártico.</w:t>
      </w:r>
    </w:p>
    <w:p w:rsidR="00301CB3" w:rsidRPr="00E304B8" w:rsidRDefault="00301CB3" w:rsidP="00E304B8">
      <w:pPr>
        <w:pStyle w:val="PargrafodaLista"/>
        <w:spacing w:after="0" w:line="400" w:lineRule="atLeast"/>
        <w:jc w:val="both"/>
        <w:rPr>
          <w:rFonts w:ascii="Arial" w:hAnsi="Arial" w:cs="Arial"/>
          <w:noProof/>
          <w:sz w:val="24"/>
        </w:rPr>
      </w:pPr>
    </w:p>
    <w:p w:rsidR="00E304B8" w:rsidRPr="00E304B8" w:rsidRDefault="00E304B8" w:rsidP="00E304B8">
      <w:pPr>
        <w:pStyle w:val="PargrafodaLista"/>
        <w:spacing w:after="0" w:line="400" w:lineRule="atLeast"/>
        <w:jc w:val="both"/>
        <w:rPr>
          <w:rFonts w:ascii="Arial" w:hAnsi="Arial" w:cs="Arial"/>
          <w:noProof/>
          <w:sz w:val="24"/>
        </w:rPr>
      </w:pPr>
    </w:p>
    <w:p w:rsidR="00E304B8" w:rsidRPr="00E304B8" w:rsidRDefault="00E304B8" w:rsidP="00E304B8">
      <w:pPr>
        <w:pStyle w:val="PargrafodaLista"/>
        <w:rPr>
          <w:rFonts w:ascii="Arial" w:hAnsi="Arial" w:cs="Arial"/>
          <w:b/>
          <w:noProof/>
          <w:sz w:val="24"/>
          <w:u w:val="single"/>
        </w:rPr>
      </w:pPr>
    </w:p>
    <w:p w:rsidR="00930CFB" w:rsidRPr="00E304B8" w:rsidRDefault="00930CFB" w:rsidP="00E304B8">
      <w:pPr>
        <w:pStyle w:val="PargrafodaLista"/>
        <w:numPr>
          <w:ilvl w:val="0"/>
          <w:numId w:val="9"/>
        </w:numPr>
        <w:spacing w:after="0" w:line="400" w:lineRule="atLeast"/>
        <w:jc w:val="both"/>
        <w:rPr>
          <w:rFonts w:ascii="Arial" w:hAnsi="Arial" w:cs="Arial"/>
          <w:noProof/>
          <w:sz w:val="24"/>
        </w:rPr>
      </w:pPr>
      <w:r w:rsidRPr="00E304B8">
        <w:rPr>
          <w:rFonts w:ascii="Arial" w:hAnsi="Arial" w:cs="Arial"/>
          <w:b/>
          <w:noProof/>
          <w:sz w:val="24"/>
          <w:u w:val="single"/>
        </w:rPr>
        <w:t>Alterações às Diretrizes de 2009 para os sistemas de tratamento de efluentes gasosos</w:t>
      </w:r>
      <w:r w:rsidR="00E304B8" w:rsidRPr="00E304B8">
        <w:rPr>
          <w:rFonts w:ascii="Arial" w:hAnsi="Arial" w:cs="Arial"/>
          <w:b/>
          <w:noProof/>
          <w:sz w:val="24"/>
          <w:u w:val="single"/>
        </w:rPr>
        <w:t>:</w:t>
      </w:r>
      <w:r w:rsidR="00E304B8" w:rsidRPr="00E304B8">
        <w:rPr>
          <w:rFonts w:ascii="Arial" w:hAnsi="Arial" w:cs="Arial"/>
          <w:noProof/>
          <w:sz w:val="24"/>
        </w:rPr>
        <w:t xml:space="preserve"> introduzem a utilização de uma metodologia de base computacional para o ensaio dos depuradores associados a elementos da máquina que é impossível ensaiar a regimes elevados ou com o navio imobilizado no porto.</w:t>
      </w:r>
    </w:p>
    <w:p w:rsidR="00301CB3" w:rsidRPr="00E304B8" w:rsidRDefault="00301CB3" w:rsidP="00E304B8">
      <w:pPr>
        <w:pStyle w:val="PargrafodaLista"/>
        <w:spacing w:after="0" w:line="400" w:lineRule="atLeast"/>
        <w:rPr>
          <w:rFonts w:ascii="Arial" w:hAnsi="Arial" w:cs="Arial"/>
          <w:noProof/>
          <w:sz w:val="24"/>
        </w:rPr>
      </w:pPr>
    </w:p>
    <w:p w:rsidR="00301CB3" w:rsidRPr="00E304B8" w:rsidRDefault="00301CB3" w:rsidP="00E304B8">
      <w:pPr>
        <w:pStyle w:val="PargrafodaLista"/>
        <w:numPr>
          <w:ilvl w:val="0"/>
          <w:numId w:val="9"/>
        </w:numPr>
        <w:spacing w:after="0" w:line="400" w:lineRule="atLeast"/>
        <w:jc w:val="both"/>
        <w:rPr>
          <w:rFonts w:ascii="Arial" w:hAnsi="Arial" w:cs="Arial"/>
          <w:noProof/>
          <w:sz w:val="24"/>
        </w:rPr>
      </w:pPr>
      <w:r w:rsidRPr="00E304B8">
        <w:rPr>
          <w:rFonts w:ascii="Arial" w:hAnsi="Arial" w:cs="Arial"/>
          <w:b/>
          <w:noProof/>
          <w:sz w:val="24"/>
          <w:u w:val="single"/>
        </w:rPr>
        <w:t>Alterações à Convenção SOLAS</w:t>
      </w:r>
      <w:r w:rsidR="00E304B8" w:rsidRPr="00E304B8">
        <w:rPr>
          <w:rFonts w:ascii="Arial" w:hAnsi="Arial" w:cs="Arial"/>
          <w:noProof/>
          <w:sz w:val="24"/>
        </w:rPr>
        <w:t>:</w:t>
      </w:r>
      <w:r w:rsidR="00E304B8" w:rsidRPr="00E304B8">
        <w:rPr>
          <w:sz w:val="24"/>
        </w:rPr>
        <w:t xml:space="preserve"> </w:t>
      </w:r>
      <w:r w:rsidR="00E304B8" w:rsidRPr="00E304B8">
        <w:rPr>
          <w:rFonts w:ascii="Arial" w:hAnsi="Arial" w:cs="Arial"/>
          <w:noProof/>
          <w:sz w:val="24"/>
        </w:rPr>
        <w:t>permitirão o funcionamento dos ventiladores com um número menor de renovações do ar se estiver instalado um sistema de controlo da qualidade do ar nos espaços para veículos, espaços de categoria especial e espaços ro-ro dos navios de passageiros.</w:t>
      </w:r>
    </w:p>
    <w:p w:rsidR="00E304B8" w:rsidRPr="00E304B8" w:rsidRDefault="00E304B8" w:rsidP="00E304B8">
      <w:pPr>
        <w:spacing w:after="0" w:line="400" w:lineRule="atLeast"/>
        <w:jc w:val="both"/>
        <w:rPr>
          <w:rFonts w:ascii="Arial" w:hAnsi="Arial" w:cs="Arial"/>
          <w:noProof/>
          <w:sz w:val="24"/>
        </w:rPr>
      </w:pPr>
    </w:p>
    <w:p w:rsidR="00301CB3" w:rsidRPr="00E304B8" w:rsidRDefault="00E304B8" w:rsidP="00E304B8">
      <w:pPr>
        <w:spacing w:after="0" w:line="400" w:lineRule="atLeast"/>
        <w:jc w:val="both"/>
        <w:rPr>
          <w:rFonts w:ascii="Arial" w:hAnsi="Arial" w:cs="Arial"/>
          <w:noProof/>
          <w:sz w:val="24"/>
        </w:rPr>
      </w:pPr>
      <w:r w:rsidRPr="00E304B8">
        <w:rPr>
          <w:rFonts w:ascii="Arial" w:hAnsi="Arial" w:cs="Arial"/>
          <w:noProof/>
          <w:sz w:val="24"/>
        </w:rPr>
        <w:t>Como a União Europeia não é membro da IMO, nem parte contratante nas convenções e códigos em causa, a Propsta de Decisãp do Conselho assente na concordância com as alterações sumariamente referenciadas, visa autorizar os Estados-Membros a expressarem a posição da União e a darem o seu consentimento e a ficarem vinculados pelas alterações em apreço</w:t>
      </w:r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b/>
          <w:sz w:val="24"/>
        </w:rPr>
      </w:pPr>
      <w:r w:rsidRPr="00E304B8">
        <w:rPr>
          <w:rFonts w:ascii="Arial" w:hAnsi="Arial" w:cs="Arial"/>
          <w:b/>
          <w:sz w:val="24"/>
        </w:rPr>
        <w:t>Princípio da Subsidiariedade</w:t>
      </w:r>
    </w:p>
    <w:p w:rsidR="00E304B8" w:rsidRPr="00E304B8" w:rsidRDefault="00E304B8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  <w:r w:rsidRPr="00E304B8">
        <w:rPr>
          <w:rFonts w:ascii="Arial" w:hAnsi="Arial" w:cs="Arial"/>
          <w:sz w:val="24"/>
        </w:rPr>
        <w:t>Não se aplica a esta iniciativa europeia.</w:t>
      </w:r>
    </w:p>
    <w:p w:rsidR="00930CFB" w:rsidRPr="00E304B8" w:rsidRDefault="00930CFB" w:rsidP="00E304B8">
      <w:pPr>
        <w:spacing w:after="0" w:line="400" w:lineRule="atLeast"/>
        <w:rPr>
          <w:sz w:val="24"/>
        </w:rPr>
      </w:pPr>
      <w:bookmarkStart w:id="3" w:name="_Toc295295591"/>
      <w:bookmarkStart w:id="4" w:name="_Toc296348748"/>
    </w:p>
    <w:p w:rsidR="00930CFB" w:rsidRPr="00E304B8" w:rsidRDefault="00930CFB" w:rsidP="00E304B8">
      <w:pPr>
        <w:pStyle w:val="Cabealho1"/>
        <w:spacing w:after="0" w:line="400" w:lineRule="atLeast"/>
        <w:rPr>
          <w:sz w:val="24"/>
        </w:rPr>
      </w:pPr>
      <w:bookmarkStart w:id="5" w:name="_Toc295295592"/>
      <w:bookmarkStart w:id="6" w:name="_Toc296348749"/>
      <w:bookmarkEnd w:id="3"/>
      <w:bookmarkEnd w:id="4"/>
      <w:r w:rsidRPr="00E304B8">
        <w:rPr>
          <w:sz w:val="24"/>
        </w:rPr>
        <w:t xml:space="preserve">PARTE </w:t>
      </w:r>
      <w:r w:rsidR="00584F90">
        <w:rPr>
          <w:sz w:val="24"/>
        </w:rPr>
        <w:t>III</w:t>
      </w:r>
      <w:r w:rsidRPr="00E304B8">
        <w:rPr>
          <w:sz w:val="24"/>
        </w:rPr>
        <w:t xml:space="preserve"> - CONCLUSÕE</w:t>
      </w:r>
      <w:bookmarkEnd w:id="5"/>
      <w:bookmarkEnd w:id="6"/>
      <w:r w:rsidRPr="00E304B8">
        <w:rPr>
          <w:sz w:val="24"/>
        </w:rPr>
        <w:t>S</w:t>
      </w:r>
    </w:p>
    <w:p w:rsidR="00E304B8" w:rsidRDefault="00E304B8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  <w:r w:rsidRPr="00E304B8">
        <w:rPr>
          <w:rFonts w:ascii="Arial" w:hAnsi="Arial" w:cs="Arial"/>
          <w:sz w:val="24"/>
        </w:rPr>
        <w:t>Em face do exposto</w:t>
      </w:r>
      <w:r w:rsidRPr="00E304B8">
        <w:rPr>
          <w:rFonts w:ascii="Arial" w:hAnsi="Arial" w:cs="Arial"/>
          <w:i/>
          <w:sz w:val="24"/>
        </w:rPr>
        <w:t>,</w:t>
      </w:r>
      <w:r w:rsidRPr="00E304B8">
        <w:rPr>
          <w:rFonts w:ascii="Arial" w:hAnsi="Arial" w:cs="Arial"/>
          <w:b/>
          <w:i/>
          <w:sz w:val="24"/>
        </w:rPr>
        <w:t xml:space="preserve"> </w:t>
      </w:r>
      <w:r w:rsidRPr="00E304B8">
        <w:rPr>
          <w:rFonts w:ascii="Arial" w:hAnsi="Arial" w:cs="Arial"/>
          <w:sz w:val="24"/>
        </w:rPr>
        <w:t>a Comissão de Ambiente, Ordenamento do Território e Poder Local conclui o seguinte:</w:t>
      </w:r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</w:p>
    <w:p w:rsidR="00E304B8" w:rsidRDefault="00930CFB" w:rsidP="00E304B8">
      <w:pPr>
        <w:pStyle w:val="PargrafodaLista"/>
        <w:numPr>
          <w:ilvl w:val="0"/>
          <w:numId w:val="10"/>
        </w:numPr>
        <w:spacing w:after="0" w:line="400" w:lineRule="atLeast"/>
        <w:jc w:val="both"/>
        <w:rPr>
          <w:rFonts w:ascii="Arial" w:hAnsi="Arial" w:cs="Arial"/>
          <w:sz w:val="24"/>
        </w:rPr>
      </w:pPr>
      <w:r w:rsidRPr="00E304B8">
        <w:rPr>
          <w:rFonts w:ascii="Arial" w:hAnsi="Arial" w:cs="Arial"/>
          <w:sz w:val="24"/>
        </w:rPr>
        <w:t>Por se tratar de um documento não legislativo da Comissão, não cabe a apreciação do cumprimento do princípio da subsidiariedade;</w:t>
      </w:r>
    </w:p>
    <w:p w:rsidR="00E304B8" w:rsidRDefault="00930CFB" w:rsidP="00E304B8">
      <w:pPr>
        <w:pStyle w:val="PargrafodaLista"/>
        <w:numPr>
          <w:ilvl w:val="0"/>
          <w:numId w:val="10"/>
        </w:numPr>
        <w:spacing w:after="0" w:line="400" w:lineRule="atLeast"/>
        <w:jc w:val="both"/>
        <w:rPr>
          <w:rFonts w:ascii="Arial" w:hAnsi="Arial" w:cs="Arial"/>
          <w:sz w:val="24"/>
        </w:rPr>
      </w:pPr>
      <w:r w:rsidRPr="00E304B8">
        <w:rPr>
          <w:rFonts w:ascii="Arial" w:hAnsi="Arial" w:cs="Arial"/>
          <w:sz w:val="24"/>
        </w:rPr>
        <w:lastRenderedPageBreak/>
        <w:t>A análise da presente iniciativa não suscita quaisquer questões que impliquem posterior acompanhamento.</w:t>
      </w:r>
    </w:p>
    <w:p w:rsidR="00930CFB" w:rsidRPr="00E304B8" w:rsidRDefault="00930CFB" w:rsidP="00E304B8">
      <w:pPr>
        <w:pStyle w:val="PargrafodaLista"/>
        <w:numPr>
          <w:ilvl w:val="0"/>
          <w:numId w:val="10"/>
        </w:numPr>
        <w:spacing w:after="0" w:line="400" w:lineRule="atLeast"/>
        <w:jc w:val="both"/>
        <w:rPr>
          <w:rFonts w:ascii="Arial" w:hAnsi="Arial" w:cs="Arial"/>
          <w:sz w:val="24"/>
        </w:rPr>
      </w:pPr>
      <w:r w:rsidRPr="00E304B8">
        <w:rPr>
          <w:rFonts w:ascii="Arial" w:hAnsi="Arial" w:cs="Arial"/>
          <w:sz w:val="24"/>
        </w:rPr>
        <w:t xml:space="preserve">A Comissão de Ambiente, Ordenamento do Território e Poder Local dá por concluído o escrutínio da presente iniciativa, devendo o presente parecer, nos termos da Lei n.º 43/2006, de 25 de Agosto de 2006, ser remetido à Comissão de Assuntos Europeus para os devidos efeitos. </w:t>
      </w:r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</w:p>
    <w:p w:rsidR="00930CFB" w:rsidRPr="00E304B8" w:rsidRDefault="00930CFB" w:rsidP="00E304B8">
      <w:pPr>
        <w:spacing w:after="0" w:line="400" w:lineRule="atLeast"/>
        <w:jc w:val="both"/>
        <w:rPr>
          <w:rFonts w:ascii="Arial" w:hAnsi="Arial" w:cs="Arial"/>
          <w:sz w:val="24"/>
        </w:rPr>
      </w:pPr>
      <w:r w:rsidRPr="00E304B8">
        <w:rPr>
          <w:rFonts w:ascii="Arial" w:hAnsi="Arial" w:cs="Arial"/>
          <w:sz w:val="24"/>
        </w:rPr>
        <w:t>Palácio de S. Bento, 2</w:t>
      </w:r>
      <w:r w:rsidR="00E304B8">
        <w:rPr>
          <w:rFonts w:ascii="Arial" w:hAnsi="Arial" w:cs="Arial"/>
          <w:sz w:val="24"/>
        </w:rPr>
        <w:t>8</w:t>
      </w:r>
      <w:r w:rsidRPr="00E304B8">
        <w:rPr>
          <w:rFonts w:ascii="Arial" w:hAnsi="Arial" w:cs="Arial"/>
          <w:sz w:val="24"/>
        </w:rPr>
        <w:t xml:space="preserve"> de Julho de 2015</w:t>
      </w:r>
    </w:p>
    <w:p w:rsidR="00930CFB" w:rsidRPr="00E304B8" w:rsidRDefault="00930CFB" w:rsidP="00E304B8">
      <w:pPr>
        <w:spacing w:after="0" w:line="400" w:lineRule="atLeast"/>
        <w:rPr>
          <w:rFonts w:ascii="Arial" w:hAnsi="Arial" w:cs="Arial"/>
          <w:sz w:val="24"/>
        </w:rPr>
      </w:pPr>
    </w:p>
    <w:p w:rsidR="00930CFB" w:rsidRPr="00E304B8" w:rsidRDefault="00930CFB" w:rsidP="00E304B8">
      <w:pPr>
        <w:spacing w:after="0" w:line="400" w:lineRule="atLeast"/>
        <w:jc w:val="center"/>
        <w:rPr>
          <w:rFonts w:ascii="Arial" w:hAnsi="Arial" w:cs="Arial"/>
          <w:b/>
          <w:sz w:val="24"/>
        </w:rPr>
      </w:pPr>
      <w:r w:rsidRPr="00E304B8">
        <w:rPr>
          <w:rFonts w:ascii="Arial" w:hAnsi="Arial" w:cs="Arial"/>
          <w:b/>
          <w:sz w:val="24"/>
        </w:rPr>
        <w:t>O Deputado Autor do Parecer</w:t>
      </w:r>
      <w:r w:rsidRPr="00E304B8">
        <w:rPr>
          <w:rFonts w:ascii="Arial" w:hAnsi="Arial" w:cs="Arial"/>
          <w:b/>
          <w:sz w:val="24"/>
        </w:rPr>
        <w:tab/>
      </w:r>
      <w:r w:rsidRPr="00E304B8">
        <w:rPr>
          <w:rFonts w:ascii="Arial" w:hAnsi="Arial" w:cs="Arial"/>
          <w:b/>
          <w:sz w:val="24"/>
        </w:rPr>
        <w:tab/>
      </w:r>
      <w:r w:rsidRPr="00E304B8">
        <w:rPr>
          <w:rFonts w:ascii="Arial" w:hAnsi="Arial" w:cs="Arial"/>
          <w:b/>
          <w:sz w:val="24"/>
        </w:rPr>
        <w:tab/>
        <w:t>O Presidente da Comissão</w:t>
      </w:r>
    </w:p>
    <w:p w:rsidR="00930CFB" w:rsidRPr="00E304B8" w:rsidRDefault="00930CFB" w:rsidP="00E304B8">
      <w:pPr>
        <w:spacing w:after="0" w:line="400" w:lineRule="atLeast"/>
        <w:rPr>
          <w:rFonts w:ascii="Arial" w:hAnsi="Arial" w:cs="Arial"/>
          <w:b/>
          <w:sz w:val="24"/>
        </w:rPr>
      </w:pPr>
    </w:p>
    <w:p w:rsidR="00930CFB" w:rsidRPr="00E304B8" w:rsidRDefault="00930CFB" w:rsidP="00E304B8">
      <w:pPr>
        <w:spacing w:after="0" w:line="400" w:lineRule="atLeast"/>
        <w:rPr>
          <w:rFonts w:ascii="Arial" w:hAnsi="Arial" w:cs="Arial"/>
          <w:b/>
          <w:sz w:val="24"/>
        </w:rPr>
      </w:pPr>
    </w:p>
    <w:p w:rsidR="00930CFB" w:rsidRPr="000D663E" w:rsidRDefault="000D663E" w:rsidP="000D663E">
      <w:pPr>
        <w:spacing w:after="0" w:line="400" w:lineRule="atLeast"/>
        <w:rPr>
          <w:rFonts w:ascii="Arial" w:hAnsi="Arial" w:cs="Arial"/>
          <w:color w:val="000000"/>
          <w:sz w:val="24"/>
          <w:lang w:eastAsia="pt-PT"/>
        </w:rPr>
      </w:pPr>
      <w:r w:rsidRPr="000D663E">
        <w:rPr>
          <w:rFonts w:ascii="Arial" w:hAnsi="Arial" w:cs="Arial"/>
          <w:i/>
          <w:sz w:val="24"/>
        </w:rPr>
        <w:t xml:space="preserve">         </w:t>
      </w:r>
      <w:r w:rsidR="00930CFB" w:rsidRPr="000D663E">
        <w:rPr>
          <w:rFonts w:ascii="Arial" w:hAnsi="Arial" w:cs="Arial"/>
          <w:i/>
          <w:sz w:val="24"/>
        </w:rPr>
        <w:t xml:space="preserve"> (</w:t>
      </w:r>
      <w:r w:rsidR="00E304B8" w:rsidRPr="000D663E">
        <w:rPr>
          <w:rFonts w:ascii="Arial" w:hAnsi="Arial" w:cs="Arial"/>
          <w:i/>
          <w:sz w:val="24"/>
        </w:rPr>
        <w:t>Jorge Paulo Oliveira</w:t>
      </w:r>
      <w:r w:rsidR="00930CFB" w:rsidRPr="000D663E">
        <w:rPr>
          <w:rFonts w:ascii="Arial" w:hAnsi="Arial" w:cs="Arial"/>
          <w:i/>
          <w:sz w:val="24"/>
        </w:rPr>
        <w:t>)</w:t>
      </w:r>
      <w:r w:rsidR="00930CFB" w:rsidRPr="000D663E">
        <w:rPr>
          <w:rFonts w:ascii="Arial" w:hAnsi="Arial" w:cs="Arial"/>
          <w:i/>
          <w:sz w:val="24"/>
        </w:rPr>
        <w:tab/>
      </w:r>
      <w:r w:rsidR="00930CFB" w:rsidRPr="000D663E">
        <w:rPr>
          <w:rFonts w:ascii="Arial" w:hAnsi="Arial" w:cs="Arial"/>
          <w:i/>
          <w:sz w:val="24"/>
        </w:rPr>
        <w:tab/>
        <w:t xml:space="preserve">       </w:t>
      </w:r>
      <w:r>
        <w:rPr>
          <w:rFonts w:ascii="Arial" w:hAnsi="Arial" w:cs="Arial"/>
          <w:i/>
          <w:sz w:val="24"/>
        </w:rPr>
        <w:t xml:space="preserve"> </w:t>
      </w:r>
      <w:bookmarkStart w:id="7" w:name="_GoBack"/>
      <w:bookmarkEnd w:id="7"/>
      <w:r w:rsidR="00930CFB" w:rsidRPr="000D663E">
        <w:rPr>
          <w:rFonts w:ascii="Arial" w:hAnsi="Arial" w:cs="Arial"/>
          <w:i/>
          <w:sz w:val="24"/>
        </w:rPr>
        <w:t xml:space="preserve">          (António Ramos Preto)</w:t>
      </w:r>
    </w:p>
    <w:p w:rsidR="00F04A6E" w:rsidRPr="00E304B8" w:rsidRDefault="000D663E" w:rsidP="00E304B8">
      <w:pPr>
        <w:spacing w:after="0" w:line="400" w:lineRule="atLeast"/>
        <w:rPr>
          <w:sz w:val="24"/>
        </w:rPr>
      </w:pPr>
    </w:p>
    <w:sectPr w:rsidR="00F04A6E" w:rsidRPr="00E304B8" w:rsidSect="00930CFB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1C" w:rsidRDefault="00564F1C" w:rsidP="00930CFB">
      <w:pPr>
        <w:spacing w:after="0" w:line="240" w:lineRule="auto"/>
      </w:pPr>
      <w:r>
        <w:separator/>
      </w:r>
    </w:p>
  </w:endnote>
  <w:endnote w:type="continuationSeparator" w:id="0">
    <w:p w:rsidR="00564F1C" w:rsidRDefault="00564F1C" w:rsidP="009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3F" w:rsidRDefault="00564F1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63E">
      <w:rPr>
        <w:noProof/>
      </w:rPr>
      <w:t>5</w:t>
    </w:r>
    <w:r>
      <w:fldChar w:fldCharType="end"/>
    </w:r>
  </w:p>
  <w:p w:rsidR="00D4323F" w:rsidRDefault="000D66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1C" w:rsidRDefault="00564F1C" w:rsidP="00930CFB">
      <w:pPr>
        <w:spacing w:after="0" w:line="240" w:lineRule="auto"/>
      </w:pPr>
      <w:r>
        <w:separator/>
      </w:r>
    </w:p>
  </w:footnote>
  <w:footnote w:type="continuationSeparator" w:id="0">
    <w:p w:rsidR="00564F1C" w:rsidRDefault="00564F1C" w:rsidP="0093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3F" w:rsidRDefault="000D663E" w:rsidP="00AC089F">
    <w:pPr>
      <w:spacing w:after="0" w:line="360" w:lineRule="auto"/>
      <w:jc w:val="center"/>
      <w:rPr>
        <w:noProof/>
      </w:rPr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55.4pt;height:65.4pt;visibility:visible">
          <v:imagedata r:id="rId1" o:title="Casa para Documentos_DAC"/>
        </v:shape>
      </w:pict>
    </w:r>
  </w:p>
  <w:p w:rsidR="00D4323F" w:rsidRPr="005278B3" w:rsidRDefault="00564F1C" w:rsidP="00AC089F">
    <w:pPr>
      <w:pBdr>
        <w:bottom w:val="single" w:sz="4" w:space="1" w:color="auto"/>
      </w:pBdr>
      <w:spacing w:after="0" w:line="360" w:lineRule="auto"/>
      <w:jc w:val="center"/>
      <w:rPr>
        <w:rFonts w:ascii="Arial" w:eastAsia="Arial Unicode MS" w:hAnsi="Arial" w:cs="Arial"/>
      </w:rPr>
    </w:pPr>
    <w:r w:rsidRPr="005278B3">
      <w:rPr>
        <w:rFonts w:ascii="Arial" w:eastAsia="Arial Unicode MS" w:hAnsi="Arial" w:cs="Arial"/>
      </w:rPr>
      <w:t xml:space="preserve">Comissão </w:t>
    </w:r>
    <w:r>
      <w:rPr>
        <w:rFonts w:ascii="Arial" w:eastAsia="Arial Unicode MS" w:hAnsi="Arial" w:cs="Arial"/>
      </w:rPr>
      <w:t>de Ambiente, Ordenamento do Território e Poder Local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0DD"/>
    <w:multiLevelType w:val="hybridMultilevel"/>
    <w:tmpl w:val="848C8F6A"/>
    <w:lvl w:ilvl="0" w:tplc="80523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E6797"/>
    <w:multiLevelType w:val="hybridMultilevel"/>
    <w:tmpl w:val="1B92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DD5"/>
    <w:multiLevelType w:val="hybridMultilevel"/>
    <w:tmpl w:val="8FB44F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30D"/>
    <w:multiLevelType w:val="hybridMultilevel"/>
    <w:tmpl w:val="B7F6F2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4B2"/>
    <w:multiLevelType w:val="hybridMultilevel"/>
    <w:tmpl w:val="7BAE4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45E3A"/>
    <w:multiLevelType w:val="hybridMultilevel"/>
    <w:tmpl w:val="597EB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02781"/>
    <w:multiLevelType w:val="hybridMultilevel"/>
    <w:tmpl w:val="5DA863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CD0205"/>
    <w:multiLevelType w:val="hybridMultilevel"/>
    <w:tmpl w:val="5B50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14ED3"/>
    <w:multiLevelType w:val="hybridMultilevel"/>
    <w:tmpl w:val="8414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B1B9D"/>
    <w:multiLevelType w:val="hybridMultilevel"/>
    <w:tmpl w:val="3320A01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CFB"/>
    <w:rsid w:val="000D663E"/>
    <w:rsid w:val="00301CB3"/>
    <w:rsid w:val="00564F1C"/>
    <w:rsid w:val="00584F90"/>
    <w:rsid w:val="006416E1"/>
    <w:rsid w:val="00930CFB"/>
    <w:rsid w:val="00A045B8"/>
    <w:rsid w:val="00A060CC"/>
    <w:rsid w:val="00E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6310EA6-F7D2-4331-A9ED-127245E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FB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30CFB"/>
    <w:pPr>
      <w:jc w:val="both"/>
      <w:outlineLvl w:val="0"/>
    </w:pPr>
    <w:rPr>
      <w:rFonts w:ascii="Arial" w:hAnsi="Arial" w:cs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930CFB"/>
    <w:rPr>
      <w:rFonts w:ascii="Arial" w:eastAsia="Calibri" w:hAnsi="Arial" w:cs="Arial"/>
      <w:b/>
    </w:rPr>
  </w:style>
  <w:style w:type="paragraph" w:styleId="Rodap">
    <w:name w:val="footer"/>
    <w:basedOn w:val="Normal"/>
    <w:link w:val="RodapCarter"/>
    <w:uiPriority w:val="99"/>
    <w:unhideWhenUsed/>
    <w:rsid w:val="00930CF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0CFB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930CF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30C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930CFB"/>
    <w:rPr>
      <w:b/>
      <w:bCs w:val="0"/>
      <w:sz w:val="24"/>
      <w:szCs w:val="24"/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930CFB"/>
    <w:rPr>
      <w:color w:val="0000FF"/>
      <w:u w:val="single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930CFB"/>
    <w:pPr>
      <w:keepNext/>
      <w:keepLines/>
      <w:spacing w:before="480" w:after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930CFB"/>
    <w:pPr>
      <w:tabs>
        <w:tab w:val="right" w:leader="dot" w:pos="9072"/>
      </w:tabs>
      <w:spacing w:before="360" w:after="360" w:line="360" w:lineRule="auto"/>
    </w:pPr>
    <w:rPr>
      <w:rFonts w:cs="Calibri"/>
      <w:b/>
      <w:bCs/>
      <w:caps/>
      <w:u w:val="single"/>
    </w:rPr>
  </w:style>
  <w:style w:type="paragraph" w:styleId="SemEspaamento">
    <w:name w:val="No Spacing"/>
    <w:link w:val="SemEspaamentoCarter"/>
    <w:uiPriority w:val="1"/>
    <w:qFormat/>
    <w:rsid w:val="00930C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30CFB"/>
    <w:rPr>
      <w:rFonts w:ascii="Calibri" w:eastAsia="Times New Roman" w:hAnsi="Calibri" w:cs="Times New Roman"/>
    </w:rPr>
  </w:style>
  <w:style w:type="character" w:customStyle="1" w:styleId="en">
    <w:name w:val="en"/>
    <w:basedOn w:val="Tipodeletrapredefinidodopargrafo"/>
    <w:rsid w:val="00930CFB"/>
  </w:style>
  <w:style w:type="paragraph" w:styleId="PargrafodaLista">
    <w:name w:val="List Paragraph"/>
    <w:basedOn w:val="Normal"/>
    <w:uiPriority w:val="34"/>
    <w:qFormat/>
    <w:rsid w:val="0030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D19C733DF3A91842BABFAE08A2C1617B" ma:contentTypeVersion="0" ma:contentTypeDescription="Documento Arquivo Comissão" ma:contentTypeScope="" ma:versionID="a1286c8f1d80e51f41dfbd53f7d09d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148db18a91cfa75e0ae22b807d5ce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2015-08-06T23:00:00+00:00</DataReuniao>
    <Sessao xmlns="http://schemas.microsoft.com/sharepoint/v3">4ª</Sessao>
    <PublicarInternet xmlns="http://schemas.microsoft.com/sharepoint/v3">true</PublicarInternet>
    <AutorDocumento xmlns="http://schemas.microsoft.com/sharepoint/v3">CAOTPL</AutorDocumento>
    <Legislatura xmlns="http://schemas.microsoft.com/sharepoint/v3">XII</Legislatura>
    <DataDocument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2AE558-C426-4087-BB85-400265BE72E2}"/>
</file>

<file path=customXml/itemProps2.xml><?xml version="1.0" encoding="utf-8"?>
<ds:datastoreItem xmlns:ds="http://schemas.openxmlformats.org/officeDocument/2006/customXml" ds:itemID="{429386C4-2120-4808-972C-235434EB36C8}"/>
</file>

<file path=customXml/itemProps3.xml><?xml version="1.0" encoding="utf-8"?>
<ds:datastoreItem xmlns:ds="http://schemas.openxmlformats.org/officeDocument/2006/customXml" ds:itemID="{241675ED-C72E-4BAF-BBF8-2C620D267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(2015) 146</dc:title>
  <dc:creator>Jorge Paulo de Oliveira</dc:creator>
  <cp:lastModifiedBy>José Rua</cp:lastModifiedBy>
  <cp:revision>2</cp:revision>
  <dcterms:created xsi:type="dcterms:W3CDTF">2015-07-26T21:36:00Z</dcterms:created>
  <dcterms:modified xsi:type="dcterms:W3CDTF">2015-07-27T10:43:00Z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0x010100C7BFBB5E5CDB430089EF002C469C6C2500D19C733DF3A91842BABFAE08A2C1617B</vt:lpwstr>
  </property>
</Properties>
</file>