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477" w:rsidRPr="0069042A" w:rsidRDefault="0069042A" w:rsidP="0069042A">
      <w:pPr>
        <w:jc w:val="center"/>
        <w:rPr>
          <w:rFonts w:ascii="Times New Roman" w:hAnsi="Times New Roman" w:cs="Times New Roman"/>
          <w:b/>
        </w:rPr>
      </w:pPr>
      <w:r w:rsidRPr="0069042A">
        <w:rPr>
          <w:rFonts w:ascii="Times New Roman" w:hAnsi="Times New Roman" w:cs="Times New Roman"/>
          <w:b/>
        </w:rPr>
        <w:t xml:space="preserve">VOTO </w:t>
      </w:r>
      <w:r w:rsidR="00622004">
        <w:rPr>
          <w:rFonts w:ascii="Times New Roman" w:hAnsi="Times New Roman" w:cs="Times New Roman"/>
          <w:b/>
        </w:rPr>
        <w:t xml:space="preserve">N.º 517/XIII </w:t>
      </w:r>
      <w:bookmarkStart w:id="0" w:name="_GoBack"/>
      <w:bookmarkEnd w:id="0"/>
      <w:r w:rsidRPr="0069042A">
        <w:rPr>
          <w:rFonts w:ascii="Times New Roman" w:hAnsi="Times New Roman" w:cs="Times New Roman"/>
          <w:b/>
        </w:rPr>
        <w:t>DE PREOCUPAÇÃO E CONDENAÇÃO</w:t>
      </w:r>
    </w:p>
    <w:p w:rsidR="0069042A" w:rsidRPr="0069042A" w:rsidRDefault="0069042A" w:rsidP="0069042A">
      <w:pPr>
        <w:jc w:val="center"/>
        <w:rPr>
          <w:rFonts w:ascii="Times New Roman" w:hAnsi="Times New Roman" w:cs="Times New Roman"/>
          <w:b/>
        </w:rPr>
      </w:pPr>
      <w:r w:rsidRPr="0069042A">
        <w:rPr>
          <w:rFonts w:ascii="Times New Roman" w:hAnsi="Times New Roman" w:cs="Times New Roman"/>
          <w:b/>
        </w:rPr>
        <w:t xml:space="preserve">PELA ESCALADA DE VIOLÊNCIA </w:t>
      </w:r>
      <w:r w:rsidR="00F24BD4">
        <w:rPr>
          <w:rFonts w:ascii="Times New Roman" w:hAnsi="Times New Roman" w:cs="Times New Roman"/>
          <w:b/>
        </w:rPr>
        <w:t xml:space="preserve">EM </w:t>
      </w:r>
      <w:r w:rsidRPr="0069042A">
        <w:rPr>
          <w:rFonts w:ascii="Times New Roman" w:hAnsi="Times New Roman" w:cs="Times New Roman"/>
          <w:b/>
        </w:rPr>
        <w:t>GAZA</w:t>
      </w:r>
    </w:p>
    <w:p w:rsidR="0069042A" w:rsidRDefault="0069042A" w:rsidP="00081471">
      <w:pPr>
        <w:spacing w:after="0" w:line="360" w:lineRule="auto"/>
        <w:jc w:val="center"/>
        <w:rPr>
          <w:b/>
        </w:rPr>
      </w:pPr>
    </w:p>
    <w:p w:rsidR="007D6ABF" w:rsidRPr="00D1721C" w:rsidRDefault="0069042A" w:rsidP="0008147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1721C">
        <w:rPr>
          <w:rFonts w:ascii="Times New Roman" w:hAnsi="Times New Roman" w:cs="Times New Roman"/>
        </w:rPr>
        <w:t>Os confronto</w:t>
      </w:r>
      <w:r w:rsidR="007D6ABF" w:rsidRPr="00D1721C">
        <w:rPr>
          <w:rFonts w:ascii="Times New Roman" w:hAnsi="Times New Roman" w:cs="Times New Roman"/>
        </w:rPr>
        <w:t>s</w:t>
      </w:r>
      <w:r w:rsidRPr="00D1721C">
        <w:rPr>
          <w:rFonts w:ascii="Times New Roman" w:hAnsi="Times New Roman" w:cs="Times New Roman"/>
        </w:rPr>
        <w:t xml:space="preserve"> recentes entre os palestinianos e as forças de segurança israelitas na fronteira de Gaza com Israel são extremamente preocupa</w:t>
      </w:r>
      <w:r w:rsidR="007D6ABF" w:rsidRPr="00D1721C">
        <w:rPr>
          <w:rFonts w:ascii="Times New Roman" w:hAnsi="Times New Roman" w:cs="Times New Roman"/>
        </w:rPr>
        <w:t>ntes, não só pelas gravíssimas consequências humanas que</w:t>
      </w:r>
      <w:r w:rsidR="00081471" w:rsidRPr="00D1721C">
        <w:rPr>
          <w:rFonts w:ascii="Times New Roman" w:hAnsi="Times New Roman" w:cs="Times New Roman"/>
        </w:rPr>
        <w:t xml:space="preserve"> resultam desta tensão</w:t>
      </w:r>
      <w:r w:rsidR="007D6ABF" w:rsidRPr="00D1721C">
        <w:rPr>
          <w:rFonts w:ascii="Times New Roman" w:hAnsi="Times New Roman" w:cs="Times New Roman"/>
        </w:rPr>
        <w:t xml:space="preserve">, mas também pelo impacto destes </w:t>
      </w:r>
      <w:r w:rsidR="00081471" w:rsidRPr="00D1721C">
        <w:rPr>
          <w:rFonts w:ascii="Times New Roman" w:hAnsi="Times New Roman" w:cs="Times New Roman"/>
        </w:rPr>
        <w:t xml:space="preserve">no </w:t>
      </w:r>
      <w:r w:rsidR="007D6ABF" w:rsidRPr="00D1721C">
        <w:rPr>
          <w:rFonts w:ascii="Times New Roman" w:hAnsi="Times New Roman" w:cs="Times New Roman"/>
        </w:rPr>
        <w:t xml:space="preserve">conflito israelo-palestiniano. </w:t>
      </w:r>
    </w:p>
    <w:p w:rsidR="00081471" w:rsidRPr="00D1721C" w:rsidRDefault="00081471" w:rsidP="0008147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97CDD" w:rsidRPr="00D1721C" w:rsidRDefault="00081471" w:rsidP="0008147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1721C">
        <w:rPr>
          <w:rFonts w:ascii="Times New Roman" w:hAnsi="Times New Roman" w:cs="Times New Roman"/>
        </w:rPr>
        <w:t xml:space="preserve">Até ao momento, a escalada da violência </w:t>
      </w:r>
      <w:r w:rsidR="008069EF" w:rsidRPr="00D1721C">
        <w:rPr>
          <w:rFonts w:ascii="Times New Roman" w:hAnsi="Times New Roman" w:cs="Times New Roman"/>
        </w:rPr>
        <w:t>registada</w:t>
      </w:r>
      <w:r w:rsidRPr="00D1721C">
        <w:rPr>
          <w:rFonts w:ascii="Times New Roman" w:hAnsi="Times New Roman" w:cs="Times New Roman"/>
        </w:rPr>
        <w:t xml:space="preserve"> provo</w:t>
      </w:r>
      <w:r w:rsidR="00D1721C">
        <w:rPr>
          <w:rFonts w:ascii="Times New Roman" w:hAnsi="Times New Roman" w:cs="Times New Roman"/>
        </w:rPr>
        <w:t>cou a morte de 20</w:t>
      </w:r>
      <w:r w:rsidR="008069EF" w:rsidRPr="00D1721C">
        <w:rPr>
          <w:rFonts w:ascii="Times New Roman" w:hAnsi="Times New Roman" w:cs="Times New Roman"/>
        </w:rPr>
        <w:t xml:space="preserve"> manifestantes</w:t>
      </w:r>
      <w:r w:rsidRPr="00D1721C">
        <w:rPr>
          <w:rFonts w:ascii="Times New Roman" w:hAnsi="Times New Roman" w:cs="Times New Roman"/>
        </w:rPr>
        <w:t xml:space="preserve"> e mais de 1.400 feridos. </w:t>
      </w:r>
      <w:r w:rsidR="005D2FF8" w:rsidRPr="00D1721C">
        <w:rPr>
          <w:rFonts w:ascii="Times New Roman" w:hAnsi="Times New Roman" w:cs="Times New Roman"/>
        </w:rPr>
        <w:t xml:space="preserve">Com efeito, são absolutamente </w:t>
      </w:r>
      <w:r w:rsidR="00F24BD4">
        <w:rPr>
          <w:rFonts w:ascii="Times New Roman" w:hAnsi="Times New Roman" w:cs="Times New Roman"/>
        </w:rPr>
        <w:t>comp</w:t>
      </w:r>
      <w:r w:rsidR="005D2FF8" w:rsidRPr="00D1721C">
        <w:rPr>
          <w:rFonts w:ascii="Times New Roman" w:hAnsi="Times New Roman" w:cs="Times New Roman"/>
        </w:rPr>
        <w:t>reensíveis e justificáve</w:t>
      </w:r>
      <w:r w:rsidR="00500D02">
        <w:rPr>
          <w:rFonts w:ascii="Times New Roman" w:hAnsi="Times New Roman" w:cs="Times New Roman"/>
        </w:rPr>
        <w:t>is as declarações do Secretário-</w:t>
      </w:r>
      <w:r w:rsidR="005D2FF8" w:rsidRPr="00D1721C">
        <w:rPr>
          <w:rFonts w:ascii="Times New Roman" w:hAnsi="Times New Roman" w:cs="Times New Roman"/>
        </w:rPr>
        <w:t>Geral das Nações Unidas ao apelar para a realização de “</w:t>
      </w:r>
      <w:r w:rsidR="005D2FF8" w:rsidRPr="00592C63">
        <w:rPr>
          <w:rFonts w:ascii="Times New Roman" w:hAnsi="Times New Roman" w:cs="Times New Roman"/>
          <w:i/>
        </w:rPr>
        <w:t>uma investigação independente e transparente a estes incidentes</w:t>
      </w:r>
      <w:r w:rsidR="005D2FF8" w:rsidRPr="00D1721C">
        <w:rPr>
          <w:rFonts w:ascii="Times New Roman" w:hAnsi="Times New Roman" w:cs="Times New Roman"/>
        </w:rPr>
        <w:t>”</w:t>
      </w:r>
      <w:r w:rsidR="00AC545C" w:rsidRPr="00D1721C">
        <w:rPr>
          <w:rFonts w:ascii="Times New Roman" w:hAnsi="Times New Roman" w:cs="Times New Roman"/>
        </w:rPr>
        <w:t xml:space="preserve">. </w:t>
      </w:r>
    </w:p>
    <w:p w:rsidR="005D2FF8" w:rsidRPr="00D1721C" w:rsidRDefault="005D2FF8" w:rsidP="0008147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069EF" w:rsidRDefault="002A23CE" w:rsidP="0008147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1721C">
        <w:rPr>
          <w:rFonts w:ascii="Times New Roman" w:hAnsi="Times New Roman" w:cs="Times New Roman"/>
        </w:rPr>
        <w:lastRenderedPageBreak/>
        <w:t>O</w:t>
      </w:r>
      <w:r w:rsidR="008069EF" w:rsidRPr="00D1721C">
        <w:rPr>
          <w:rFonts w:ascii="Times New Roman" w:hAnsi="Times New Roman" w:cs="Times New Roman"/>
        </w:rPr>
        <w:t xml:space="preserve"> </w:t>
      </w:r>
      <w:r w:rsidR="00081471" w:rsidRPr="00D1721C">
        <w:rPr>
          <w:rFonts w:ascii="Times New Roman" w:hAnsi="Times New Roman" w:cs="Times New Roman"/>
        </w:rPr>
        <w:t xml:space="preserve">agravamento das hostilidades na Faixa de Gaza resulta da convocação pelo Hamas do movimento </w:t>
      </w:r>
      <w:r w:rsidR="00497CDD" w:rsidRPr="00D1721C">
        <w:rPr>
          <w:rFonts w:ascii="Times New Roman" w:hAnsi="Times New Roman" w:cs="Times New Roman"/>
        </w:rPr>
        <w:t>de protesto contra o Estado de Israel</w:t>
      </w:r>
      <w:r w:rsidR="00643941">
        <w:rPr>
          <w:rFonts w:ascii="Times New Roman" w:hAnsi="Times New Roman" w:cs="Times New Roman"/>
        </w:rPr>
        <w:t xml:space="preserve"> junto da sua fronteira</w:t>
      </w:r>
      <w:r w:rsidR="00081471" w:rsidRPr="00D1721C">
        <w:rPr>
          <w:rFonts w:ascii="Times New Roman" w:hAnsi="Times New Roman" w:cs="Times New Roman"/>
        </w:rPr>
        <w:t>, batizado pela mesma organização islâmica como a “</w:t>
      </w:r>
      <w:r w:rsidR="00707DC4">
        <w:rPr>
          <w:rFonts w:ascii="Times New Roman" w:hAnsi="Times New Roman" w:cs="Times New Roman"/>
        </w:rPr>
        <w:t xml:space="preserve">Grande </w:t>
      </w:r>
      <w:r w:rsidR="00081471" w:rsidRPr="00D1721C">
        <w:rPr>
          <w:rFonts w:ascii="Times New Roman" w:hAnsi="Times New Roman" w:cs="Times New Roman"/>
        </w:rPr>
        <w:t>Marcha do Retorno”</w:t>
      </w:r>
      <w:r w:rsidR="00184D04">
        <w:rPr>
          <w:rFonts w:ascii="Times New Roman" w:hAnsi="Times New Roman" w:cs="Times New Roman"/>
        </w:rPr>
        <w:t>.</w:t>
      </w:r>
      <w:r w:rsidR="008069EF" w:rsidRPr="00D1721C">
        <w:rPr>
          <w:rFonts w:ascii="Times New Roman" w:hAnsi="Times New Roman" w:cs="Times New Roman"/>
        </w:rPr>
        <w:t xml:space="preserve"> </w:t>
      </w:r>
      <w:r w:rsidR="00F24BD4">
        <w:rPr>
          <w:rFonts w:ascii="Times New Roman" w:hAnsi="Times New Roman" w:cs="Times New Roman"/>
        </w:rPr>
        <w:t xml:space="preserve">A postura </w:t>
      </w:r>
      <w:r w:rsidR="008069EF" w:rsidRPr="00D1721C">
        <w:rPr>
          <w:rFonts w:ascii="Times New Roman" w:hAnsi="Times New Roman" w:cs="Times New Roman"/>
        </w:rPr>
        <w:t xml:space="preserve">do Hamas, </w:t>
      </w:r>
      <w:r w:rsidR="00D1721C">
        <w:rPr>
          <w:rFonts w:ascii="Times New Roman" w:hAnsi="Times New Roman" w:cs="Times New Roman"/>
        </w:rPr>
        <w:t>movimento cuja Carta Fundamental continua a</w:t>
      </w:r>
      <w:r w:rsidR="008069EF" w:rsidRPr="00D1721C">
        <w:rPr>
          <w:rFonts w:ascii="Times New Roman" w:hAnsi="Times New Roman" w:cs="Times New Roman"/>
        </w:rPr>
        <w:t xml:space="preserve"> não reconhece</w:t>
      </w:r>
      <w:r w:rsidR="00D1721C">
        <w:rPr>
          <w:rFonts w:ascii="Times New Roman" w:hAnsi="Times New Roman" w:cs="Times New Roman"/>
        </w:rPr>
        <w:t>r</w:t>
      </w:r>
      <w:r w:rsidR="008069EF" w:rsidRPr="00D1721C">
        <w:rPr>
          <w:rFonts w:ascii="Times New Roman" w:hAnsi="Times New Roman" w:cs="Times New Roman"/>
        </w:rPr>
        <w:t xml:space="preserve"> a existência ao Estado de Israel, visa exclusivamente, </w:t>
      </w:r>
      <w:r w:rsidR="00500D02">
        <w:rPr>
          <w:rFonts w:ascii="Times New Roman" w:hAnsi="Times New Roman" w:cs="Times New Roman"/>
        </w:rPr>
        <w:t xml:space="preserve">arriscando a vida de </w:t>
      </w:r>
      <w:r w:rsidR="00F24BD4">
        <w:rPr>
          <w:rFonts w:ascii="Times New Roman" w:hAnsi="Times New Roman" w:cs="Times New Roman"/>
        </w:rPr>
        <w:t>civis para o efeito</w:t>
      </w:r>
      <w:r w:rsidR="008069EF" w:rsidRPr="00D1721C">
        <w:rPr>
          <w:rFonts w:ascii="Times New Roman" w:hAnsi="Times New Roman" w:cs="Times New Roman"/>
        </w:rPr>
        <w:t xml:space="preserve">, agravar a situação de bloqueio existente do processo negocial </w:t>
      </w:r>
      <w:r w:rsidR="00D1721C">
        <w:rPr>
          <w:rFonts w:ascii="Times New Roman" w:hAnsi="Times New Roman" w:cs="Times New Roman"/>
        </w:rPr>
        <w:t xml:space="preserve">de paz </w:t>
      </w:r>
      <w:r w:rsidR="008069EF" w:rsidRPr="00D1721C">
        <w:rPr>
          <w:rFonts w:ascii="Times New Roman" w:hAnsi="Times New Roman" w:cs="Times New Roman"/>
        </w:rPr>
        <w:t xml:space="preserve">e minar a possibilidade de </w:t>
      </w:r>
      <w:r w:rsidR="00F24BD4">
        <w:rPr>
          <w:rFonts w:ascii="Times New Roman" w:hAnsi="Times New Roman" w:cs="Times New Roman"/>
        </w:rPr>
        <w:t>retoma d</w:t>
      </w:r>
      <w:r w:rsidR="008069EF" w:rsidRPr="00D1721C">
        <w:rPr>
          <w:rFonts w:ascii="Times New Roman" w:hAnsi="Times New Roman" w:cs="Times New Roman"/>
        </w:rPr>
        <w:t xml:space="preserve">o diálogo entre as partes. </w:t>
      </w:r>
      <w:r w:rsidR="009978F2">
        <w:rPr>
          <w:rFonts w:ascii="Times New Roman" w:hAnsi="Times New Roman" w:cs="Times New Roman"/>
        </w:rPr>
        <w:t>No entanto, e apesar do direito legítimo de Israel</w:t>
      </w:r>
      <w:r w:rsidR="00707DC4">
        <w:rPr>
          <w:rFonts w:ascii="Times New Roman" w:hAnsi="Times New Roman" w:cs="Times New Roman"/>
        </w:rPr>
        <w:t xml:space="preserve"> à autodefesa,</w:t>
      </w:r>
      <w:r w:rsidR="009978F2">
        <w:rPr>
          <w:rFonts w:ascii="Times New Roman" w:hAnsi="Times New Roman" w:cs="Times New Roman"/>
        </w:rPr>
        <w:t xml:space="preserve"> o uso da força por parte das autoridades israelitas deve obedecer sempre a critérios de proporcionalidade. </w:t>
      </w:r>
    </w:p>
    <w:p w:rsidR="008069EF" w:rsidRPr="00F24BD4" w:rsidRDefault="008069EF" w:rsidP="0008147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24BD4" w:rsidRPr="00F24BD4" w:rsidRDefault="008069EF" w:rsidP="0008147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4BD4">
        <w:rPr>
          <w:rFonts w:ascii="Times New Roman" w:hAnsi="Times New Roman" w:cs="Times New Roman"/>
        </w:rPr>
        <w:t>Assim, a Assembleia da República</w:t>
      </w:r>
      <w:r w:rsidR="00D1721C" w:rsidRPr="00F24BD4">
        <w:rPr>
          <w:rFonts w:ascii="Times New Roman" w:hAnsi="Times New Roman" w:cs="Times New Roman"/>
        </w:rPr>
        <w:t xml:space="preserve"> m</w:t>
      </w:r>
      <w:r w:rsidRPr="00F24BD4">
        <w:rPr>
          <w:rFonts w:ascii="Times New Roman" w:hAnsi="Times New Roman" w:cs="Times New Roman"/>
        </w:rPr>
        <w:t xml:space="preserve">anifesta a sua preocupação pelo agravamento da situação </w:t>
      </w:r>
      <w:r w:rsidR="00F24BD4" w:rsidRPr="00F24BD4">
        <w:rPr>
          <w:rFonts w:ascii="Times New Roman" w:hAnsi="Times New Roman" w:cs="Times New Roman"/>
        </w:rPr>
        <w:t xml:space="preserve">de tensão </w:t>
      </w:r>
      <w:r w:rsidRPr="00F24BD4">
        <w:rPr>
          <w:rFonts w:ascii="Times New Roman" w:hAnsi="Times New Roman" w:cs="Times New Roman"/>
        </w:rPr>
        <w:t xml:space="preserve">entre palestinianos e </w:t>
      </w:r>
      <w:r w:rsidR="00F24BD4">
        <w:rPr>
          <w:rFonts w:ascii="Times New Roman" w:hAnsi="Times New Roman" w:cs="Times New Roman"/>
        </w:rPr>
        <w:t xml:space="preserve">as </w:t>
      </w:r>
      <w:r w:rsidR="00D1721C" w:rsidRPr="00F24BD4">
        <w:rPr>
          <w:rFonts w:ascii="Times New Roman" w:hAnsi="Times New Roman" w:cs="Times New Roman"/>
        </w:rPr>
        <w:t>forças de segurança israelitas</w:t>
      </w:r>
      <w:r w:rsidR="00F24BD4" w:rsidRPr="00F24BD4">
        <w:rPr>
          <w:rFonts w:ascii="Times New Roman" w:hAnsi="Times New Roman" w:cs="Times New Roman"/>
        </w:rPr>
        <w:t xml:space="preserve">; </w:t>
      </w:r>
      <w:r w:rsidR="00D1721C" w:rsidRPr="00F24BD4">
        <w:rPr>
          <w:rFonts w:ascii="Times New Roman" w:hAnsi="Times New Roman" w:cs="Times New Roman"/>
        </w:rPr>
        <w:t>condena todos os atos de violência perpetrados junto à fronteira que separa Israel e Gaza; apela à abstenção de quais</w:t>
      </w:r>
      <w:r w:rsidR="00F24BD4">
        <w:rPr>
          <w:rFonts w:ascii="Times New Roman" w:hAnsi="Times New Roman" w:cs="Times New Roman"/>
        </w:rPr>
        <w:t>quer</w:t>
      </w:r>
      <w:r w:rsidR="00D1721C" w:rsidRPr="00F24BD4">
        <w:rPr>
          <w:rFonts w:ascii="Times New Roman" w:hAnsi="Times New Roman" w:cs="Times New Roman"/>
        </w:rPr>
        <w:t xml:space="preserve"> outros que possam provocar mais vítimas e colocar civis em perigo; e a</w:t>
      </w:r>
      <w:r w:rsidRPr="00F24BD4">
        <w:rPr>
          <w:rFonts w:ascii="Times New Roman" w:hAnsi="Times New Roman" w:cs="Times New Roman"/>
        </w:rPr>
        <w:t xml:space="preserve">ssocia-se </w:t>
      </w:r>
      <w:r w:rsidR="00184D04">
        <w:rPr>
          <w:rFonts w:ascii="Times New Roman" w:hAnsi="Times New Roman" w:cs="Times New Roman"/>
        </w:rPr>
        <w:t>à</w:t>
      </w:r>
      <w:r w:rsidR="00D1721C" w:rsidRPr="00F24BD4">
        <w:rPr>
          <w:rFonts w:ascii="Times New Roman" w:hAnsi="Times New Roman" w:cs="Times New Roman"/>
        </w:rPr>
        <w:t xml:space="preserve">s </w:t>
      </w:r>
      <w:r w:rsidR="00D1721C" w:rsidRPr="00F24BD4">
        <w:rPr>
          <w:rFonts w:ascii="Times New Roman" w:hAnsi="Times New Roman" w:cs="Times New Roman"/>
        </w:rPr>
        <w:lastRenderedPageBreak/>
        <w:t xml:space="preserve">declarações </w:t>
      </w:r>
      <w:r w:rsidRPr="00F24BD4">
        <w:rPr>
          <w:rFonts w:ascii="Times New Roman" w:hAnsi="Times New Roman" w:cs="Times New Roman"/>
        </w:rPr>
        <w:t xml:space="preserve">do </w:t>
      </w:r>
      <w:r w:rsidR="00500D02">
        <w:rPr>
          <w:rFonts w:ascii="Times New Roman" w:hAnsi="Times New Roman" w:cs="Times New Roman"/>
        </w:rPr>
        <w:t>Secretário-G</w:t>
      </w:r>
      <w:r w:rsidRPr="00F24BD4">
        <w:rPr>
          <w:rFonts w:ascii="Times New Roman" w:hAnsi="Times New Roman" w:cs="Times New Roman"/>
        </w:rPr>
        <w:t xml:space="preserve">eral das Nações Unidas </w:t>
      </w:r>
      <w:r w:rsidR="00D1721C" w:rsidRPr="00F24BD4">
        <w:rPr>
          <w:rFonts w:ascii="Times New Roman" w:hAnsi="Times New Roman" w:cs="Times New Roman"/>
        </w:rPr>
        <w:t xml:space="preserve">que apelam </w:t>
      </w:r>
      <w:r w:rsidRPr="00F24BD4">
        <w:rPr>
          <w:rFonts w:ascii="Times New Roman" w:hAnsi="Times New Roman" w:cs="Times New Roman"/>
        </w:rPr>
        <w:t>para a realização de “</w:t>
      </w:r>
      <w:r w:rsidRPr="00592C63">
        <w:rPr>
          <w:rFonts w:ascii="Times New Roman" w:hAnsi="Times New Roman" w:cs="Times New Roman"/>
          <w:i/>
        </w:rPr>
        <w:t>uma investigação independente e transparente a estes incidentes</w:t>
      </w:r>
      <w:r w:rsidRPr="00F24BD4">
        <w:rPr>
          <w:rFonts w:ascii="Times New Roman" w:hAnsi="Times New Roman" w:cs="Times New Roman"/>
        </w:rPr>
        <w:t xml:space="preserve">” e </w:t>
      </w:r>
      <w:r w:rsidR="00D1721C" w:rsidRPr="00F24BD4">
        <w:rPr>
          <w:rFonts w:ascii="Times New Roman" w:hAnsi="Times New Roman" w:cs="Times New Roman"/>
        </w:rPr>
        <w:t xml:space="preserve">a </w:t>
      </w:r>
      <w:r w:rsidRPr="00F24BD4">
        <w:rPr>
          <w:rFonts w:ascii="Times New Roman" w:hAnsi="Times New Roman" w:cs="Times New Roman"/>
        </w:rPr>
        <w:t xml:space="preserve">um regresso à mesa das negociações entre </w:t>
      </w:r>
      <w:r w:rsidR="00D1721C" w:rsidRPr="00F24BD4">
        <w:rPr>
          <w:rFonts w:ascii="Times New Roman" w:hAnsi="Times New Roman" w:cs="Times New Roman"/>
        </w:rPr>
        <w:t xml:space="preserve">israelitas e palestinianos, </w:t>
      </w:r>
      <w:r w:rsidR="00F24BD4" w:rsidRPr="00F24BD4">
        <w:rPr>
          <w:rFonts w:ascii="Times New Roman" w:hAnsi="Times New Roman" w:cs="Times New Roman"/>
        </w:rPr>
        <w:t xml:space="preserve">por forma </w:t>
      </w:r>
      <w:r w:rsidR="00F24BD4">
        <w:rPr>
          <w:rFonts w:ascii="Times New Roman" w:hAnsi="Times New Roman" w:cs="Times New Roman"/>
        </w:rPr>
        <w:t xml:space="preserve">a </w:t>
      </w:r>
      <w:r w:rsidR="00500D02">
        <w:rPr>
          <w:rFonts w:ascii="Times New Roman" w:hAnsi="Times New Roman" w:cs="Times New Roman"/>
        </w:rPr>
        <w:t>impulsionar</w:t>
      </w:r>
      <w:r w:rsidR="00F24BD4" w:rsidRPr="00F24BD4">
        <w:rPr>
          <w:rFonts w:ascii="Times New Roman" w:hAnsi="Times New Roman" w:cs="Times New Roman"/>
        </w:rPr>
        <w:t xml:space="preserve"> uma futura coexistência </w:t>
      </w:r>
      <w:r w:rsidR="00F24BD4">
        <w:rPr>
          <w:rFonts w:ascii="Times New Roman" w:hAnsi="Times New Roman" w:cs="Times New Roman"/>
        </w:rPr>
        <w:t xml:space="preserve">entre dois Estados, </w:t>
      </w:r>
      <w:r w:rsidR="00F24BD4" w:rsidRPr="00F24BD4">
        <w:rPr>
          <w:rFonts w:ascii="Times New Roman" w:hAnsi="Times New Roman" w:cs="Times New Roman"/>
        </w:rPr>
        <w:t>lado a lado</w:t>
      </w:r>
      <w:r w:rsidR="00F24BD4">
        <w:rPr>
          <w:rFonts w:ascii="Times New Roman" w:hAnsi="Times New Roman" w:cs="Times New Roman"/>
        </w:rPr>
        <w:t>,</w:t>
      </w:r>
      <w:r w:rsidR="00F24BD4" w:rsidRPr="00F24BD4">
        <w:rPr>
          <w:rFonts w:ascii="Times New Roman" w:hAnsi="Times New Roman" w:cs="Times New Roman"/>
        </w:rPr>
        <w:t xml:space="preserve"> em paz e em segurança.</w:t>
      </w:r>
    </w:p>
    <w:p w:rsidR="00F24BD4" w:rsidRDefault="00F24BD4" w:rsidP="0008147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1721C" w:rsidRDefault="00D1721C" w:rsidP="0008147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1721C" w:rsidRPr="00D1721C" w:rsidRDefault="00D1721C" w:rsidP="0008147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Palácio de S. Bento, 5 de abril de 2018,</w:t>
      </w:r>
    </w:p>
    <w:p w:rsidR="002A23CE" w:rsidRPr="002A23CE" w:rsidRDefault="002A23CE" w:rsidP="002A23CE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69042A" w:rsidRPr="009978F2" w:rsidRDefault="002A23CE" w:rsidP="009978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3CE">
        <w:rPr>
          <w:rFonts w:ascii="Times New Roman" w:hAnsi="Times New Roman" w:cs="Times New Roman"/>
          <w:b/>
        </w:rPr>
        <w:t>O Grupo Parlamentar do CDS-PP</w:t>
      </w:r>
    </w:p>
    <w:sectPr w:rsidR="0069042A" w:rsidRPr="009978F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FD5" w:rsidRDefault="00D72FD5" w:rsidP="00F24BD4">
      <w:pPr>
        <w:spacing w:after="0" w:line="240" w:lineRule="auto"/>
      </w:pPr>
      <w:r>
        <w:separator/>
      </w:r>
    </w:p>
  </w:endnote>
  <w:endnote w:type="continuationSeparator" w:id="0">
    <w:p w:rsidR="00D72FD5" w:rsidRDefault="00D72FD5" w:rsidP="00F24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FD5" w:rsidRDefault="00D72FD5" w:rsidP="00F24BD4">
      <w:pPr>
        <w:spacing w:after="0" w:line="240" w:lineRule="auto"/>
      </w:pPr>
      <w:r>
        <w:separator/>
      </w:r>
    </w:p>
  </w:footnote>
  <w:footnote w:type="continuationSeparator" w:id="0">
    <w:p w:rsidR="00D72FD5" w:rsidRDefault="00D72FD5" w:rsidP="00F24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BD4" w:rsidRPr="00184DEE" w:rsidRDefault="00F24BD4" w:rsidP="00F24BD4">
    <w:pPr>
      <w:pStyle w:val="Cabealho1"/>
      <w:jc w:val="center"/>
      <w:rPr>
        <w:rFonts w:ascii="Arial" w:hAnsi="Arial" w:cs="Arial"/>
        <w:b/>
        <w:color w:val="0070C0"/>
        <w:sz w:val="28"/>
        <w:szCs w:val="28"/>
      </w:rPr>
    </w:pPr>
    <w:r w:rsidRPr="00180380">
      <w:rPr>
        <w:rFonts w:ascii="Arial" w:hAnsi="Arial" w:cs="Arial"/>
        <w:b/>
        <w:color w:val="0070C0"/>
        <w:sz w:val="28"/>
        <w:szCs w:val="28"/>
      </w:rPr>
      <w:t xml:space="preserve">Grupo Parlamentar </w:t>
    </w:r>
    <w:r w:rsidRPr="00180380">
      <w:rPr>
        <w:rFonts w:ascii="Arial" w:hAnsi="Arial" w:cs="Arial"/>
        <w:b/>
        <w:noProof/>
        <w:color w:val="0070C0"/>
        <w:sz w:val="28"/>
        <w:szCs w:val="28"/>
        <w:lang w:eastAsia="pt-PT"/>
      </w:rPr>
      <w:drawing>
        <wp:anchor distT="0" distB="0" distL="114300" distR="114300" simplePos="0" relativeHeight="251659264" behindDoc="0" locked="0" layoutInCell="1" allowOverlap="1" wp14:anchorId="3F24A3FF" wp14:editId="7BB434E4">
          <wp:simplePos x="0" y="0"/>
          <wp:positionH relativeFrom="column">
            <wp:posOffset>5033010</wp:posOffset>
          </wp:positionH>
          <wp:positionV relativeFrom="paragraph">
            <wp:posOffset>-201930</wp:posOffset>
          </wp:positionV>
          <wp:extent cx="762000" cy="933450"/>
          <wp:effectExtent l="19050" t="0" r="0" b="0"/>
          <wp:wrapNone/>
          <wp:docPr id="12" name="Imagem 4" descr="simbolo 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simbolo p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24BD4" w:rsidRDefault="00F24BD4" w:rsidP="00F24BD4">
    <w:pPr>
      <w:pStyle w:val="Cabealho"/>
    </w:pPr>
  </w:p>
  <w:p w:rsidR="00F24BD4" w:rsidRDefault="00F24BD4" w:rsidP="00F24BD4">
    <w:pPr>
      <w:pStyle w:val="Cabealho"/>
    </w:pPr>
  </w:p>
  <w:p w:rsidR="00F24BD4" w:rsidRDefault="00F24BD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71BA4"/>
    <w:multiLevelType w:val="hybridMultilevel"/>
    <w:tmpl w:val="1E40BC9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74A52"/>
    <w:multiLevelType w:val="hybridMultilevel"/>
    <w:tmpl w:val="DA405564"/>
    <w:lvl w:ilvl="0" w:tplc="0816000F">
      <w:start w:val="1"/>
      <w:numFmt w:val="decimal"/>
      <w:lvlText w:val="%1."/>
      <w:lvlJc w:val="left"/>
      <w:pPr>
        <w:ind w:left="351" w:hanging="360"/>
      </w:pPr>
    </w:lvl>
    <w:lvl w:ilvl="1" w:tplc="08160019" w:tentative="1">
      <w:start w:val="1"/>
      <w:numFmt w:val="lowerLetter"/>
      <w:lvlText w:val="%2."/>
      <w:lvlJc w:val="left"/>
      <w:pPr>
        <w:ind w:left="1071" w:hanging="360"/>
      </w:pPr>
    </w:lvl>
    <w:lvl w:ilvl="2" w:tplc="0816001B" w:tentative="1">
      <w:start w:val="1"/>
      <w:numFmt w:val="lowerRoman"/>
      <w:lvlText w:val="%3."/>
      <w:lvlJc w:val="right"/>
      <w:pPr>
        <w:ind w:left="1791" w:hanging="180"/>
      </w:pPr>
    </w:lvl>
    <w:lvl w:ilvl="3" w:tplc="0816000F" w:tentative="1">
      <w:start w:val="1"/>
      <w:numFmt w:val="decimal"/>
      <w:lvlText w:val="%4."/>
      <w:lvlJc w:val="left"/>
      <w:pPr>
        <w:ind w:left="2511" w:hanging="360"/>
      </w:pPr>
    </w:lvl>
    <w:lvl w:ilvl="4" w:tplc="08160019" w:tentative="1">
      <w:start w:val="1"/>
      <w:numFmt w:val="lowerLetter"/>
      <w:lvlText w:val="%5."/>
      <w:lvlJc w:val="left"/>
      <w:pPr>
        <w:ind w:left="3231" w:hanging="360"/>
      </w:pPr>
    </w:lvl>
    <w:lvl w:ilvl="5" w:tplc="0816001B" w:tentative="1">
      <w:start w:val="1"/>
      <w:numFmt w:val="lowerRoman"/>
      <w:lvlText w:val="%6."/>
      <w:lvlJc w:val="right"/>
      <w:pPr>
        <w:ind w:left="3951" w:hanging="180"/>
      </w:pPr>
    </w:lvl>
    <w:lvl w:ilvl="6" w:tplc="0816000F" w:tentative="1">
      <w:start w:val="1"/>
      <w:numFmt w:val="decimal"/>
      <w:lvlText w:val="%7."/>
      <w:lvlJc w:val="left"/>
      <w:pPr>
        <w:ind w:left="4671" w:hanging="360"/>
      </w:pPr>
    </w:lvl>
    <w:lvl w:ilvl="7" w:tplc="08160019" w:tentative="1">
      <w:start w:val="1"/>
      <w:numFmt w:val="lowerLetter"/>
      <w:lvlText w:val="%8."/>
      <w:lvlJc w:val="left"/>
      <w:pPr>
        <w:ind w:left="5391" w:hanging="360"/>
      </w:pPr>
    </w:lvl>
    <w:lvl w:ilvl="8" w:tplc="0816001B" w:tentative="1">
      <w:start w:val="1"/>
      <w:numFmt w:val="lowerRoman"/>
      <w:lvlText w:val="%9."/>
      <w:lvlJc w:val="right"/>
      <w:pPr>
        <w:ind w:left="611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42A"/>
    <w:rsid w:val="00081471"/>
    <w:rsid w:val="00184D04"/>
    <w:rsid w:val="002A23CE"/>
    <w:rsid w:val="00362FBB"/>
    <w:rsid w:val="00497CDD"/>
    <w:rsid w:val="00500D02"/>
    <w:rsid w:val="00592C63"/>
    <w:rsid w:val="005D2FF8"/>
    <w:rsid w:val="00622004"/>
    <w:rsid w:val="00643941"/>
    <w:rsid w:val="0069042A"/>
    <w:rsid w:val="00707DC4"/>
    <w:rsid w:val="007D6ABF"/>
    <w:rsid w:val="008069EF"/>
    <w:rsid w:val="008A13A2"/>
    <w:rsid w:val="008A4EB5"/>
    <w:rsid w:val="009978F2"/>
    <w:rsid w:val="00AC545C"/>
    <w:rsid w:val="00C52B90"/>
    <w:rsid w:val="00D1721C"/>
    <w:rsid w:val="00D72FD5"/>
    <w:rsid w:val="00F2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3B66A-14B6-4A75-B680-070900CA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Tipodeletrapredefinidodopargrafo"/>
    <w:uiPriority w:val="20"/>
    <w:qFormat/>
    <w:rsid w:val="005D2FF8"/>
    <w:rPr>
      <w:i/>
      <w:iCs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2A2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A23C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D1721C"/>
    <w:pPr>
      <w:spacing w:after="200" w:line="276" w:lineRule="auto"/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F24B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24BD4"/>
  </w:style>
  <w:style w:type="paragraph" w:styleId="Rodap">
    <w:name w:val="footer"/>
    <w:basedOn w:val="Normal"/>
    <w:link w:val="RodapCarter"/>
    <w:uiPriority w:val="99"/>
    <w:unhideWhenUsed/>
    <w:rsid w:val="00F24B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24BD4"/>
  </w:style>
  <w:style w:type="paragraph" w:customStyle="1" w:styleId="Cabealho1">
    <w:name w:val="Cabeçalho1"/>
    <w:basedOn w:val="Normal"/>
    <w:uiPriority w:val="99"/>
    <w:unhideWhenUsed/>
    <w:rsid w:val="00F24BD4"/>
    <w:pPr>
      <w:tabs>
        <w:tab w:val="center" w:pos="4252"/>
        <w:tab w:val="right" w:pos="8504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3ª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2018-04-05T23:00:00+00:00</DataDocumento>
    <IDActividade xmlns="http://schemas.microsoft.com/sharepoint/v3">108312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814D385B-84A6-4599-88B7-FE8409D05901}"/>
</file>

<file path=customXml/itemProps2.xml><?xml version="1.0" encoding="utf-8"?>
<ds:datastoreItem xmlns:ds="http://schemas.openxmlformats.org/officeDocument/2006/customXml" ds:itemID="{62928B38-CBBD-4D95-B4CD-967D669CC121}"/>
</file>

<file path=customXml/itemProps3.xml><?xml version="1.0" encoding="utf-8"?>
<ds:datastoreItem xmlns:ds="http://schemas.openxmlformats.org/officeDocument/2006/customXml" ds:itemID="{163C47C9-CA20-4FB3-9B12-DDBBE0D07F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1830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Condenação e Preocupação</dc:title>
  <dc:subject/>
  <dc:creator>João Nuno Tomé</dc:creator>
  <cp:keywords/>
  <dc:description/>
  <cp:lastModifiedBy>Rosa Laranjo</cp:lastModifiedBy>
  <cp:revision>2</cp:revision>
  <cp:lastPrinted>2018-04-05T16:07:00Z</cp:lastPrinted>
  <dcterms:created xsi:type="dcterms:W3CDTF">2018-04-06T08:39:00Z</dcterms:created>
  <dcterms:modified xsi:type="dcterms:W3CDTF">2018-04-06T08:39:00Z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69700</vt:r8>
  </property>
</Properties>
</file>