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28" w:rsidRDefault="007C4328" w:rsidP="002F052E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2F052E" w:rsidRPr="007C4328" w:rsidRDefault="002F052E" w:rsidP="002F052E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C4328">
        <w:rPr>
          <w:rFonts w:asciiTheme="minorHAnsi" w:hAnsiTheme="minorHAnsi" w:cstheme="minorHAnsi"/>
          <w:b/>
        </w:rPr>
        <w:t>Voto de condenação n</w:t>
      </w:r>
      <w:r w:rsidR="007C4328">
        <w:rPr>
          <w:rFonts w:asciiTheme="minorHAnsi" w:hAnsiTheme="minorHAnsi" w:cstheme="minorHAnsi"/>
          <w:b/>
        </w:rPr>
        <w:t>.</w:t>
      </w:r>
      <w:r w:rsidRPr="007C4328">
        <w:rPr>
          <w:rFonts w:asciiTheme="minorHAnsi" w:hAnsiTheme="minorHAnsi" w:cstheme="minorHAnsi"/>
          <w:b/>
        </w:rPr>
        <w:t xml:space="preserve">º </w:t>
      </w:r>
      <w:r w:rsidR="007C4328">
        <w:rPr>
          <w:rFonts w:asciiTheme="minorHAnsi" w:hAnsiTheme="minorHAnsi" w:cstheme="minorHAnsi"/>
          <w:b/>
        </w:rPr>
        <w:t>876</w:t>
      </w:r>
      <w:r w:rsidRPr="007C4328">
        <w:rPr>
          <w:rFonts w:asciiTheme="minorHAnsi" w:hAnsiTheme="minorHAnsi" w:cstheme="minorHAnsi"/>
          <w:b/>
        </w:rPr>
        <w:t>/XIII-</w:t>
      </w:r>
      <w:r w:rsidR="00200CAC" w:rsidRPr="007C4328">
        <w:rPr>
          <w:rFonts w:asciiTheme="minorHAnsi" w:hAnsiTheme="minorHAnsi" w:cstheme="minorHAnsi"/>
          <w:b/>
        </w:rPr>
        <w:t>4</w:t>
      </w:r>
      <w:r w:rsidRPr="007C4328">
        <w:rPr>
          <w:rFonts w:asciiTheme="minorHAnsi" w:hAnsiTheme="minorHAnsi" w:cstheme="minorHAnsi"/>
          <w:b/>
        </w:rPr>
        <w:t>ª</w:t>
      </w:r>
    </w:p>
    <w:p w:rsidR="002F052E" w:rsidRPr="002A197B" w:rsidRDefault="002F052E" w:rsidP="002F052E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:rsidR="002F052E" w:rsidRPr="002A197B" w:rsidRDefault="002451DE" w:rsidP="002F052E">
      <w:pPr>
        <w:pStyle w:val="Standard"/>
        <w:spacing w:before="57" w:after="57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200CAC" w:rsidRPr="002A197B">
        <w:rPr>
          <w:rFonts w:asciiTheme="minorHAnsi" w:hAnsiTheme="minorHAnsi" w:cstheme="minorHAnsi"/>
          <w:b/>
        </w:rPr>
        <w:t xml:space="preserve">a </w:t>
      </w:r>
      <w:r>
        <w:rPr>
          <w:rFonts w:asciiTheme="minorHAnsi" w:hAnsiTheme="minorHAnsi" w:cstheme="minorHAnsi"/>
          <w:b/>
        </w:rPr>
        <w:t>criação de um “m</w:t>
      </w:r>
      <w:r w:rsidR="00200CAC" w:rsidRPr="002A197B">
        <w:rPr>
          <w:rFonts w:asciiTheme="minorHAnsi" w:hAnsiTheme="minorHAnsi" w:cstheme="minorHAnsi"/>
          <w:b/>
        </w:rPr>
        <w:t>useu</w:t>
      </w:r>
      <w:r>
        <w:rPr>
          <w:rFonts w:asciiTheme="minorHAnsi" w:hAnsiTheme="minorHAnsi" w:cstheme="minorHAnsi"/>
          <w:b/>
        </w:rPr>
        <w:t>” dedicado a</w:t>
      </w:r>
      <w:r w:rsidR="00200CAC" w:rsidRPr="002A197B">
        <w:rPr>
          <w:rFonts w:asciiTheme="minorHAnsi" w:hAnsiTheme="minorHAnsi" w:cstheme="minorHAnsi"/>
          <w:b/>
        </w:rPr>
        <w:t xml:space="preserve"> Salazar em Santa Comba Dão</w:t>
      </w:r>
    </w:p>
    <w:p w:rsidR="002F052E" w:rsidRPr="002A197B" w:rsidRDefault="002F052E" w:rsidP="002F052E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451DE" w:rsidRDefault="002451DE" w:rsidP="002A197B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C404F" w:rsidRPr="002A197B">
        <w:rPr>
          <w:rFonts w:asciiTheme="minorHAnsi" w:hAnsiTheme="minorHAnsi" w:cstheme="minorHAnsi"/>
        </w:rPr>
        <w:t xml:space="preserve"> Presidente da Câmara Municipal de Santa Comba Dão</w:t>
      </w:r>
      <w:r>
        <w:rPr>
          <w:rFonts w:asciiTheme="minorHAnsi" w:hAnsiTheme="minorHAnsi" w:cstheme="minorHAnsi"/>
        </w:rPr>
        <w:t xml:space="preserve"> tem vindo a anunciar a criação para breve de um “museu” dedicado à memória do ditador Oliveira Salazar.</w:t>
      </w:r>
    </w:p>
    <w:p w:rsidR="0002078D" w:rsidRDefault="002451DE" w:rsidP="002A197B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Ainda que autodenominado de “centro interpretativo”</w:t>
      </w:r>
      <w:r w:rsidR="00B54AFC">
        <w:rPr>
          <w:rFonts w:asciiTheme="minorHAnsi" w:hAnsiTheme="minorHAnsi" w:cstheme="minorHAnsi"/>
        </w:rPr>
        <w:t xml:space="preserve"> e criado sob o pretexto de um projeto académico</w:t>
      </w:r>
      <w:r w:rsidR="009C404F" w:rsidRPr="002A197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mas </w:t>
      </w:r>
      <w:r w:rsidR="008827FD">
        <w:rPr>
          <w:rFonts w:asciiTheme="minorHAnsi" w:hAnsiTheme="minorHAnsi" w:cstheme="minorHAnsi"/>
        </w:rPr>
        <w:t xml:space="preserve">com um </w:t>
      </w:r>
      <w:r>
        <w:rPr>
          <w:rFonts w:asciiTheme="minorHAnsi" w:hAnsiTheme="minorHAnsi" w:cstheme="minorHAnsi"/>
        </w:rPr>
        <w:t xml:space="preserve">espólio </w:t>
      </w:r>
      <w:r w:rsidR="008827FD">
        <w:rPr>
          <w:rFonts w:asciiTheme="minorHAnsi" w:hAnsiTheme="minorHAnsi" w:cstheme="minorHAnsi"/>
        </w:rPr>
        <w:t xml:space="preserve">baseado em </w:t>
      </w:r>
      <w:r>
        <w:rPr>
          <w:rFonts w:asciiTheme="minorHAnsi" w:hAnsiTheme="minorHAnsi" w:cstheme="minorHAnsi"/>
        </w:rPr>
        <w:t xml:space="preserve">objetos pessoais do ditador, tal instalação, desprovida de elementos de denúncia real </w:t>
      </w:r>
      <w:r w:rsidR="00B54AFC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natureza da ditadura fascista que durante quase meio século oprimiu o povo português, liquidou as mais elementares liberdades, condenou o nosso país ao atraso e à miséria, reprimiu, torturou e assassinou</w:t>
      </w:r>
      <w:r w:rsidR="0002078D">
        <w:rPr>
          <w:rFonts w:asciiTheme="minorHAnsi" w:hAnsiTheme="minorHAnsi" w:cstheme="minorHAnsi"/>
        </w:rPr>
        <w:t>, mais não seria, a ser concretizada, do que um local de romaria de antigos saudosistas da ditadura e de novos apoiantes de uma extrema-direita que se pretende assumir cada vez mais como ameaça à democracia.</w:t>
      </w:r>
    </w:p>
    <w:p w:rsidR="002A197B" w:rsidRDefault="0002078D" w:rsidP="002A197B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intenção agora reiterada já não é nova. Em 2007 deu origem </w:t>
      </w:r>
      <w:r w:rsidR="002A197B" w:rsidRPr="002A197B">
        <w:rPr>
          <w:rFonts w:asciiTheme="minorHAnsi" w:hAnsiTheme="minorHAnsi" w:cstheme="minorHAnsi"/>
        </w:rPr>
        <w:t xml:space="preserve">à Petição n.º 412/X/3.ª, na qual se considerava a criação do Museu Salazar na casa onde viveu o falecido ditador, uma verdadeira </w:t>
      </w:r>
      <w:r w:rsidR="002A197B" w:rsidRPr="002A197B">
        <w:rPr>
          <w:rFonts w:asciiTheme="minorHAnsi" w:hAnsiTheme="minorHAnsi" w:cstheme="minorHAnsi"/>
          <w:i/>
        </w:rPr>
        <w:t xml:space="preserve">“afronta a todos os portugueses que se identificam com a democracia e o seu </w:t>
      </w:r>
      <w:proofErr w:type="spellStart"/>
      <w:r w:rsidR="002A197B" w:rsidRPr="002A197B">
        <w:rPr>
          <w:rFonts w:asciiTheme="minorHAnsi" w:hAnsiTheme="minorHAnsi" w:cstheme="minorHAnsi"/>
          <w:i/>
        </w:rPr>
        <w:t>acto</w:t>
      </w:r>
      <w:proofErr w:type="spellEnd"/>
      <w:r w:rsidR="002A197B" w:rsidRPr="002A197B">
        <w:rPr>
          <w:rFonts w:asciiTheme="minorHAnsi" w:hAnsiTheme="minorHAnsi" w:cstheme="minorHAnsi"/>
          <w:i/>
        </w:rPr>
        <w:t xml:space="preserve"> fundador do 25 de </w:t>
      </w:r>
      <w:r w:rsidR="002A197B" w:rsidRPr="0025507B">
        <w:rPr>
          <w:rFonts w:asciiTheme="minorHAnsi" w:hAnsiTheme="minorHAnsi" w:cstheme="minorHAnsi"/>
          <w:i/>
        </w:rPr>
        <w:t>Abril</w:t>
      </w:r>
      <w:r w:rsidR="002A197B" w:rsidRPr="002A197B">
        <w:rPr>
          <w:rFonts w:asciiTheme="minorHAnsi" w:hAnsiTheme="minorHAnsi" w:cstheme="minorHAnsi"/>
          <w:i/>
        </w:rPr>
        <w:t xml:space="preserve">”, </w:t>
      </w:r>
      <w:r w:rsidR="002A197B" w:rsidRPr="002A197B">
        <w:rPr>
          <w:rFonts w:asciiTheme="minorHAnsi" w:hAnsiTheme="minorHAnsi" w:cstheme="minorHAnsi"/>
        </w:rPr>
        <w:t xml:space="preserve">para além de desprovida de qualquer relevo para o estudo </w:t>
      </w:r>
      <w:proofErr w:type="spellStart"/>
      <w:r w:rsidR="002A197B" w:rsidRPr="002A197B">
        <w:rPr>
          <w:rFonts w:asciiTheme="minorHAnsi" w:hAnsiTheme="minorHAnsi" w:cstheme="minorHAnsi"/>
        </w:rPr>
        <w:t>objectivo</w:t>
      </w:r>
      <w:proofErr w:type="spellEnd"/>
      <w:r w:rsidR="002A197B" w:rsidRPr="002A197B">
        <w:rPr>
          <w:rFonts w:asciiTheme="minorHAnsi" w:hAnsiTheme="minorHAnsi" w:cstheme="minorHAnsi"/>
        </w:rPr>
        <w:t xml:space="preserve"> da história do Estado Novo.</w:t>
      </w:r>
    </w:p>
    <w:p w:rsidR="002A197B" w:rsidRDefault="0002078D" w:rsidP="002A197B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 últimos dias têm-se sucedido as manifestações de repúdio de </w:t>
      </w:r>
      <w:r w:rsidR="00B54AFC">
        <w:rPr>
          <w:rFonts w:asciiTheme="minorHAnsi" w:hAnsiTheme="minorHAnsi" w:cstheme="minorHAnsi"/>
        </w:rPr>
        <w:t xml:space="preserve">inúmeros </w:t>
      </w:r>
      <w:r>
        <w:rPr>
          <w:rFonts w:asciiTheme="minorHAnsi" w:hAnsiTheme="minorHAnsi" w:cstheme="minorHAnsi"/>
        </w:rPr>
        <w:t xml:space="preserve">democratas perante a </w:t>
      </w:r>
      <w:r w:rsidR="00B54AFC">
        <w:rPr>
          <w:rFonts w:asciiTheme="minorHAnsi" w:hAnsiTheme="minorHAnsi" w:cstheme="minorHAnsi"/>
        </w:rPr>
        <w:t xml:space="preserve">iniciativa </w:t>
      </w:r>
      <w:r>
        <w:rPr>
          <w:rFonts w:asciiTheme="minorHAnsi" w:hAnsiTheme="minorHAnsi" w:cstheme="minorHAnsi"/>
        </w:rPr>
        <w:t xml:space="preserve">da criação do “museu” dedicado a Salazar. Foi o caso </w:t>
      </w:r>
      <w:r w:rsidR="00BC2568">
        <w:rPr>
          <w:rFonts w:asciiTheme="minorHAnsi" w:hAnsiTheme="minorHAnsi" w:cstheme="minorHAnsi"/>
        </w:rPr>
        <w:t>da tomada de posição de</w:t>
      </w:r>
      <w:r>
        <w:rPr>
          <w:rFonts w:asciiTheme="minorHAnsi" w:hAnsiTheme="minorHAnsi" w:cstheme="minorHAnsi"/>
        </w:rPr>
        <w:t xml:space="preserve"> mais de duzentos antigos presos políticos e</w:t>
      </w:r>
      <w:r w:rsidR="00BC2568">
        <w:rPr>
          <w:rFonts w:asciiTheme="minorHAnsi" w:hAnsiTheme="minorHAnsi" w:cstheme="minorHAnsi"/>
        </w:rPr>
        <w:t xml:space="preserve"> </w:t>
      </w:r>
      <w:r w:rsidR="00B54AFC">
        <w:rPr>
          <w:rFonts w:asciiTheme="minorHAnsi" w:hAnsiTheme="minorHAnsi" w:cstheme="minorHAnsi"/>
        </w:rPr>
        <w:t>apoiad</w:t>
      </w:r>
      <w:r w:rsidR="00BC2568">
        <w:rPr>
          <w:rFonts w:asciiTheme="minorHAnsi" w:hAnsiTheme="minorHAnsi" w:cstheme="minorHAnsi"/>
        </w:rPr>
        <w:t>a por um abaixo-assinado subscrito</w:t>
      </w:r>
      <w:r w:rsidR="00B54A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por mais de 16.000 cidadãos.</w:t>
      </w:r>
    </w:p>
    <w:p w:rsidR="0002078D" w:rsidRDefault="0002078D" w:rsidP="002A197B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Assembleia da República, órgão de soberania representativo da democracia portuguesa, reunida em Comissão Permanente no dia 11 de setembro de 2019,</w:t>
      </w:r>
    </w:p>
    <w:p w:rsidR="00562CCA" w:rsidRDefault="0002078D" w:rsidP="0002078D">
      <w:pPr>
        <w:pStyle w:val="Standard"/>
        <w:numPr>
          <w:ilvl w:val="0"/>
          <w:numId w:val="38"/>
        </w:numPr>
        <w:spacing w:before="57" w:after="57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Condena firmemente a criação de um “museu” dedicado à memória do ditador Oliveira </w:t>
      </w:r>
      <w:r w:rsidR="00562CC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alazar</w:t>
      </w:r>
      <w:r w:rsidR="00562CCA">
        <w:rPr>
          <w:rFonts w:asciiTheme="minorHAnsi" w:hAnsiTheme="minorHAnsi" w:cstheme="minorHAnsi"/>
        </w:rPr>
        <w:t xml:space="preserve"> em Santa Comba Dão</w:t>
      </w:r>
      <w:r w:rsidR="00B87EDD">
        <w:rPr>
          <w:rFonts w:asciiTheme="minorHAnsi" w:hAnsiTheme="minorHAnsi" w:cstheme="minorHAnsi"/>
        </w:rPr>
        <w:t xml:space="preserve">, independentemente da sua designação, considerando essa criação uma afronta à democracia, aos valores democráticos </w:t>
      </w:r>
      <w:r w:rsidR="00B87EDD">
        <w:rPr>
          <w:rFonts w:asciiTheme="minorHAnsi" w:hAnsiTheme="minorHAnsi" w:cstheme="minorHAnsi"/>
        </w:rPr>
        <w:lastRenderedPageBreak/>
        <w:t>consagrados na Constituição da República e uma ofensa à memória das vítimas da ditadura.</w:t>
      </w:r>
    </w:p>
    <w:p w:rsidR="0002078D" w:rsidRDefault="00B87EDD" w:rsidP="0002078D">
      <w:pPr>
        <w:pStyle w:val="Standard"/>
        <w:numPr>
          <w:ilvl w:val="0"/>
          <w:numId w:val="38"/>
        </w:numPr>
        <w:spacing w:before="57" w:after="57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Apela aos promotores da criação de tal “museu” para que reconsiderem a sua posição e a todas as entidades, públicas e privadas, para que não apoiem, direta ou indiretamente essa iniciativa.</w:t>
      </w:r>
    </w:p>
    <w:p w:rsidR="00B54AFC" w:rsidRDefault="00B54AFC" w:rsidP="00B87EDD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</w:rPr>
      </w:pPr>
    </w:p>
    <w:p w:rsidR="002F052E" w:rsidRPr="002A197B" w:rsidRDefault="0002078D" w:rsidP="00B87EDD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</w:t>
      </w:r>
      <w:r w:rsidR="002F052E" w:rsidRPr="002A197B">
        <w:rPr>
          <w:rFonts w:asciiTheme="minorHAnsi" w:hAnsiTheme="minorHAnsi" w:cstheme="minorHAnsi"/>
          <w:bCs/>
        </w:rPr>
        <w:t xml:space="preserve">Assembleia da República, </w:t>
      </w:r>
      <w:r w:rsidR="00B87EDD">
        <w:rPr>
          <w:rFonts w:asciiTheme="minorHAnsi" w:hAnsiTheme="minorHAnsi" w:cstheme="minorHAnsi"/>
          <w:bCs/>
        </w:rPr>
        <w:t>11 de setembro de 2019</w:t>
      </w:r>
    </w:p>
    <w:p w:rsidR="002F052E" w:rsidRPr="002A197B" w:rsidRDefault="002F052E" w:rsidP="002F052E">
      <w:pPr>
        <w:pStyle w:val="Standard"/>
        <w:spacing w:before="57" w:after="57" w:line="360" w:lineRule="auto"/>
        <w:jc w:val="center"/>
        <w:rPr>
          <w:rFonts w:asciiTheme="minorHAnsi" w:hAnsiTheme="minorHAnsi" w:cstheme="minorHAnsi"/>
          <w:bCs/>
        </w:rPr>
      </w:pPr>
    </w:p>
    <w:p w:rsidR="002F052E" w:rsidRDefault="002F052E" w:rsidP="002F052E">
      <w:pPr>
        <w:pStyle w:val="Standard"/>
        <w:spacing w:before="57" w:after="57" w:line="360" w:lineRule="auto"/>
        <w:jc w:val="center"/>
        <w:rPr>
          <w:rFonts w:asciiTheme="minorHAnsi" w:hAnsiTheme="minorHAnsi" w:cstheme="minorHAnsi"/>
          <w:bCs/>
        </w:rPr>
      </w:pPr>
      <w:r w:rsidRPr="002A197B">
        <w:rPr>
          <w:rFonts w:asciiTheme="minorHAnsi" w:hAnsiTheme="minorHAnsi" w:cstheme="minorHAnsi"/>
          <w:bCs/>
        </w:rPr>
        <w:t>Os Deputados,</w:t>
      </w:r>
    </w:p>
    <w:p w:rsidR="00740A3D" w:rsidRPr="00740A3D" w:rsidRDefault="00740A3D" w:rsidP="002F052E">
      <w:pPr>
        <w:pStyle w:val="Standard"/>
        <w:spacing w:before="57" w:after="57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JOÃO OLIVEIRA; ANTÓNIO FILIPE; PAULA SANTOS</w:t>
      </w:r>
    </w:p>
    <w:sectPr w:rsidR="00740A3D" w:rsidRPr="00740A3D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B4" w:rsidRDefault="00FB5AB4">
      <w:r>
        <w:separator/>
      </w:r>
    </w:p>
  </w:endnote>
  <w:endnote w:type="continuationSeparator" w:id="0">
    <w:p w:rsidR="00FB5AB4" w:rsidRDefault="00FB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 Condensed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B4" w:rsidRDefault="00FB5AB4">
      <w:r>
        <w:separator/>
      </w:r>
    </w:p>
  </w:footnote>
  <w:footnote w:type="continuationSeparator" w:id="0">
    <w:p w:rsidR="00FB5AB4" w:rsidRDefault="00FB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086EF7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042FC3"/>
    <w:multiLevelType w:val="hybridMultilevel"/>
    <w:tmpl w:val="9684E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A2412"/>
    <w:multiLevelType w:val="hybridMultilevel"/>
    <w:tmpl w:val="388A55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28"/>
  </w:num>
  <w:num w:numId="4">
    <w:abstractNumId w:val="37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4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3F"/>
    <w:rsid w:val="0002078D"/>
    <w:rsid w:val="0002239B"/>
    <w:rsid w:val="00042661"/>
    <w:rsid w:val="00043085"/>
    <w:rsid w:val="00046E86"/>
    <w:rsid w:val="00073D2D"/>
    <w:rsid w:val="00086EF7"/>
    <w:rsid w:val="000B1593"/>
    <w:rsid w:val="00103D1F"/>
    <w:rsid w:val="0011053B"/>
    <w:rsid w:val="001204D7"/>
    <w:rsid w:val="00122C76"/>
    <w:rsid w:val="001B06B5"/>
    <w:rsid w:val="00200CAC"/>
    <w:rsid w:val="00224D19"/>
    <w:rsid w:val="00232DA2"/>
    <w:rsid w:val="002451DE"/>
    <w:rsid w:val="00247764"/>
    <w:rsid w:val="0025507B"/>
    <w:rsid w:val="002869EE"/>
    <w:rsid w:val="00293CC3"/>
    <w:rsid w:val="002A197B"/>
    <w:rsid w:val="002A5C9F"/>
    <w:rsid w:val="002F052E"/>
    <w:rsid w:val="002F0AFC"/>
    <w:rsid w:val="002F5845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A5261"/>
    <w:rsid w:val="004C1A3F"/>
    <w:rsid w:val="004D1137"/>
    <w:rsid w:val="004E243F"/>
    <w:rsid w:val="004E2E51"/>
    <w:rsid w:val="004F5662"/>
    <w:rsid w:val="00505235"/>
    <w:rsid w:val="00562CCA"/>
    <w:rsid w:val="00563D99"/>
    <w:rsid w:val="00565906"/>
    <w:rsid w:val="00566A61"/>
    <w:rsid w:val="005A0BE3"/>
    <w:rsid w:val="005B5702"/>
    <w:rsid w:val="005C0C23"/>
    <w:rsid w:val="006158E8"/>
    <w:rsid w:val="0064551F"/>
    <w:rsid w:val="006579A8"/>
    <w:rsid w:val="006B74FE"/>
    <w:rsid w:val="006E1BCF"/>
    <w:rsid w:val="0073424C"/>
    <w:rsid w:val="00740A3D"/>
    <w:rsid w:val="007455EB"/>
    <w:rsid w:val="007555FB"/>
    <w:rsid w:val="0076652E"/>
    <w:rsid w:val="00771AB0"/>
    <w:rsid w:val="00771D69"/>
    <w:rsid w:val="007A5EBB"/>
    <w:rsid w:val="007C4328"/>
    <w:rsid w:val="007C6761"/>
    <w:rsid w:val="00862F2D"/>
    <w:rsid w:val="008666CB"/>
    <w:rsid w:val="00874D20"/>
    <w:rsid w:val="008751E5"/>
    <w:rsid w:val="008827FD"/>
    <w:rsid w:val="00934C30"/>
    <w:rsid w:val="00941BF7"/>
    <w:rsid w:val="00962A9B"/>
    <w:rsid w:val="00963612"/>
    <w:rsid w:val="0098266E"/>
    <w:rsid w:val="00984C71"/>
    <w:rsid w:val="009A300F"/>
    <w:rsid w:val="009B5486"/>
    <w:rsid w:val="009C404F"/>
    <w:rsid w:val="009C5617"/>
    <w:rsid w:val="009F18CD"/>
    <w:rsid w:val="00A06B15"/>
    <w:rsid w:val="00A14A05"/>
    <w:rsid w:val="00A946B8"/>
    <w:rsid w:val="00A96F34"/>
    <w:rsid w:val="00AE6D80"/>
    <w:rsid w:val="00B073FD"/>
    <w:rsid w:val="00B30FBD"/>
    <w:rsid w:val="00B47C68"/>
    <w:rsid w:val="00B5389D"/>
    <w:rsid w:val="00B54AFC"/>
    <w:rsid w:val="00B614D8"/>
    <w:rsid w:val="00B70E2B"/>
    <w:rsid w:val="00B8526D"/>
    <w:rsid w:val="00B87EDD"/>
    <w:rsid w:val="00B977BC"/>
    <w:rsid w:val="00BC2568"/>
    <w:rsid w:val="00BE4D36"/>
    <w:rsid w:val="00C06CF0"/>
    <w:rsid w:val="00C17947"/>
    <w:rsid w:val="00C21982"/>
    <w:rsid w:val="00C40980"/>
    <w:rsid w:val="00D01480"/>
    <w:rsid w:val="00D01AF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B3D80"/>
    <w:rsid w:val="00ED1136"/>
    <w:rsid w:val="00EF6E81"/>
    <w:rsid w:val="00F02EF6"/>
    <w:rsid w:val="00F50D02"/>
    <w:rsid w:val="00F510DF"/>
    <w:rsid w:val="00F768E9"/>
    <w:rsid w:val="00F947D2"/>
    <w:rsid w:val="00FB5AB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1CADEE"/>
  <w15:docId w15:val="{784F3723-500F-4364-AA45-15F3DF83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2F052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/>
    <Legislatura xmlns="http://schemas.microsoft.com/sharepoint/v3">XIII</Legislatura>
    <DataDocumento xmlns="http://schemas.microsoft.com/sharepoint/v3">2019-09-09T23:00:00+00:00</DataDocumento>
    <IDActividade xmlns="http://schemas.microsoft.com/sharepoint/v3">113074</IDActividade>
    <NRActividade xmlns="http://schemas.microsoft.com/sharepoint/v3"/>
    <NumeroDocumento xmlns="http://schemas.microsoft.com/sharepoint/v3" xsi:nil="true"/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6182778D-2CC5-49F5-8748-F329F25D93A9}"/>
</file>

<file path=customXml/itemProps2.xml><?xml version="1.0" encoding="utf-8"?>
<ds:datastoreItem xmlns:ds="http://schemas.openxmlformats.org/officeDocument/2006/customXml" ds:itemID="{1791BA41-2005-425B-9976-8866A2BD6D7E}"/>
</file>

<file path=customXml/itemProps3.xml><?xml version="1.0" encoding="utf-8"?>
<ds:datastoreItem xmlns:ds="http://schemas.openxmlformats.org/officeDocument/2006/customXml" ds:itemID="{C757C72F-5E20-46B5-8501-8FF77B750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1959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ac</dc:creator>
  <cp:keywords/>
  <dc:description/>
  <cp:lastModifiedBy>Prudência Cardoso</cp:lastModifiedBy>
  <cp:revision>2</cp:revision>
  <cp:lastPrinted>2019-08-21T14:48:00Z</cp:lastPrinted>
  <dcterms:created xsi:type="dcterms:W3CDTF">2019-09-10T09:57:00Z</dcterms:created>
  <dcterms:modified xsi:type="dcterms:W3CDTF">2019-09-10T09:57:00Z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126400</vt:r8>
  </property>
</Properties>
</file>