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BA" w:rsidRDefault="00FD63BA" w:rsidP="00AC1822">
      <w:pPr>
        <w:shd w:val="clear" w:color="auto" w:fill="FEFEFE"/>
        <w:spacing w:line="420" w:lineRule="atLeast"/>
        <w:jc w:val="center"/>
        <w:rPr>
          <w:rFonts w:ascii="Georgia" w:hAnsi="Georgia" w:cs="Segoe UI"/>
          <w:color w:val="0A0A0A"/>
          <w:sz w:val="27"/>
          <w:szCs w:val="27"/>
        </w:rPr>
      </w:pPr>
    </w:p>
    <w:p w:rsidR="00AC1822" w:rsidRPr="00FD63BA" w:rsidRDefault="00FD63BA" w:rsidP="00AC1822">
      <w:pPr>
        <w:shd w:val="clear" w:color="auto" w:fill="FEFEFE"/>
        <w:spacing w:line="420" w:lineRule="atLeast"/>
        <w:jc w:val="center"/>
        <w:rPr>
          <w:rFonts w:ascii="Calibri" w:hAnsi="Calibri" w:cs="Segoe UI"/>
          <w:b/>
          <w:color w:val="0A0A0A"/>
        </w:rPr>
      </w:pPr>
      <w:r w:rsidRPr="00FD63BA">
        <w:rPr>
          <w:rFonts w:ascii="Calibri" w:hAnsi="Calibri" w:cs="Segoe UI"/>
          <w:b/>
          <w:color w:val="0A0A0A"/>
        </w:rPr>
        <w:t xml:space="preserve">Voto de condenação </w:t>
      </w:r>
      <w:r w:rsidR="00A24A31">
        <w:rPr>
          <w:rFonts w:ascii="Calibri" w:hAnsi="Calibri" w:cs="Segoe UI"/>
          <w:b/>
          <w:color w:val="0A0A0A"/>
        </w:rPr>
        <w:t xml:space="preserve">e pesar </w:t>
      </w:r>
      <w:r w:rsidRPr="00FD63BA">
        <w:rPr>
          <w:rFonts w:ascii="Calibri" w:hAnsi="Calibri" w:cs="Segoe UI"/>
          <w:b/>
          <w:color w:val="0A0A0A"/>
        </w:rPr>
        <w:t xml:space="preserve">n.º </w:t>
      </w:r>
      <w:r w:rsidR="006D7825">
        <w:rPr>
          <w:rFonts w:ascii="Calibri" w:hAnsi="Calibri" w:cs="Segoe UI"/>
          <w:b/>
          <w:color w:val="0A0A0A"/>
        </w:rPr>
        <w:t>418</w:t>
      </w:r>
      <w:bookmarkStart w:id="0" w:name="_GoBack"/>
      <w:bookmarkEnd w:id="0"/>
      <w:r w:rsidRPr="00FD63BA">
        <w:rPr>
          <w:rFonts w:ascii="Calibri" w:hAnsi="Calibri" w:cs="Segoe UI"/>
          <w:b/>
          <w:color w:val="0A0A0A"/>
        </w:rPr>
        <w:t>/XIII</w:t>
      </w:r>
    </w:p>
    <w:p w:rsidR="00AC1822" w:rsidRPr="00FD63BA" w:rsidRDefault="00A24A31" w:rsidP="009B2661">
      <w:pPr>
        <w:shd w:val="clear" w:color="auto" w:fill="FEFEFE"/>
        <w:spacing w:line="420" w:lineRule="atLeast"/>
        <w:jc w:val="center"/>
        <w:rPr>
          <w:rFonts w:ascii="Calibri" w:hAnsi="Calibri" w:cs="Segoe UI"/>
          <w:b/>
          <w:color w:val="0A0A0A"/>
        </w:rPr>
      </w:pPr>
      <w:r>
        <w:rPr>
          <w:rFonts w:ascii="Calibri" w:hAnsi="Calibri" w:cs="Segoe UI"/>
          <w:b/>
          <w:color w:val="0A0A0A"/>
        </w:rPr>
        <w:t>Pelo</w:t>
      </w:r>
      <w:r w:rsidR="00E40250">
        <w:rPr>
          <w:rFonts w:ascii="Calibri" w:hAnsi="Calibri" w:cs="Segoe UI"/>
          <w:b/>
          <w:color w:val="0A0A0A"/>
        </w:rPr>
        <w:t>s</w:t>
      </w:r>
      <w:r>
        <w:rPr>
          <w:rFonts w:ascii="Calibri" w:hAnsi="Calibri" w:cs="Segoe UI"/>
          <w:b/>
          <w:color w:val="0A0A0A"/>
        </w:rPr>
        <w:t xml:space="preserve"> atentado</w:t>
      </w:r>
      <w:r w:rsidR="00E40250">
        <w:rPr>
          <w:rFonts w:ascii="Calibri" w:hAnsi="Calibri" w:cs="Segoe UI"/>
          <w:b/>
          <w:color w:val="0A0A0A"/>
        </w:rPr>
        <w:t>s</w:t>
      </w:r>
      <w:r>
        <w:rPr>
          <w:rFonts w:ascii="Calibri" w:hAnsi="Calibri" w:cs="Segoe UI"/>
          <w:b/>
          <w:color w:val="0A0A0A"/>
        </w:rPr>
        <w:t xml:space="preserve"> terrorista</w:t>
      </w:r>
      <w:r w:rsidR="00E40250">
        <w:rPr>
          <w:rFonts w:ascii="Calibri" w:hAnsi="Calibri" w:cs="Segoe UI"/>
          <w:b/>
          <w:color w:val="0A0A0A"/>
        </w:rPr>
        <w:t>s</w:t>
      </w:r>
      <w:r>
        <w:rPr>
          <w:rFonts w:ascii="Calibri" w:hAnsi="Calibri" w:cs="Segoe UI"/>
          <w:b/>
          <w:color w:val="0A0A0A"/>
        </w:rPr>
        <w:t xml:space="preserve"> em Mogadíscio, na Somália</w:t>
      </w:r>
    </w:p>
    <w:p w:rsidR="00AC1822" w:rsidRPr="00FD63BA" w:rsidRDefault="00AC1822" w:rsidP="00AC1822">
      <w:pPr>
        <w:shd w:val="clear" w:color="auto" w:fill="FEFEFE"/>
        <w:spacing w:line="420" w:lineRule="atLeast"/>
        <w:rPr>
          <w:rFonts w:ascii="Calibri" w:hAnsi="Calibri" w:cs="Segoe UI"/>
          <w:b/>
          <w:color w:val="0A0A0A"/>
        </w:rPr>
      </w:pPr>
    </w:p>
    <w:p w:rsidR="00AC1822" w:rsidRPr="00FD63BA" w:rsidRDefault="002920F8" w:rsidP="009B2661">
      <w:pPr>
        <w:shd w:val="clear" w:color="auto" w:fill="FEFEFE"/>
        <w:spacing w:line="420" w:lineRule="atLeast"/>
        <w:jc w:val="both"/>
        <w:rPr>
          <w:rFonts w:ascii="Calibri" w:hAnsi="Calibri" w:cs="Segoe UI"/>
          <w:color w:val="0A0A0A"/>
        </w:rPr>
      </w:pPr>
      <w:r>
        <w:rPr>
          <w:rFonts w:ascii="Calibri" w:hAnsi="Calibri" w:cs="Segoe UI"/>
          <w:color w:val="0A0A0A"/>
        </w:rPr>
        <w:t xml:space="preserve">Foi com profunda consternação que a Assembleia da República tomou conhecimento do </w:t>
      </w:r>
      <w:r w:rsidR="00E40250">
        <w:rPr>
          <w:rFonts w:ascii="Calibri" w:hAnsi="Calibri" w:cs="Segoe UI"/>
          <w:color w:val="0A0A0A"/>
        </w:rPr>
        <w:t xml:space="preserve">duplo atentado </w:t>
      </w:r>
      <w:r>
        <w:rPr>
          <w:rFonts w:ascii="Calibri" w:hAnsi="Calibri" w:cs="Segoe UI"/>
          <w:color w:val="0A0A0A"/>
        </w:rPr>
        <w:t xml:space="preserve">verificado </w:t>
      </w:r>
      <w:r w:rsidR="00E40250">
        <w:rPr>
          <w:rFonts w:ascii="Calibri" w:hAnsi="Calibri" w:cs="Segoe UI"/>
          <w:color w:val="0A0A0A"/>
        </w:rPr>
        <w:t>em Mogadíscio</w:t>
      </w:r>
      <w:r>
        <w:rPr>
          <w:rFonts w:ascii="Calibri" w:hAnsi="Calibri" w:cs="Segoe UI"/>
          <w:color w:val="0A0A0A"/>
        </w:rPr>
        <w:t xml:space="preserve"> no passado sábado, dia 14 de outubro. Os ataques </w:t>
      </w:r>
      <w:r w:rsidR="00E40250">
        <w:rPr>
          <w:rFonts w:ascii="Calibri" w:hAnsi="Calibri" w:cs="Segoe UI"/>
          <w:color w:val="0A0A0A"/>
        </w:rPr>
        <w:t>ceif</w:t>
      </w:r>
      <w:r>
        <w:rPr>
          <w:rFonts w:ascii="Calibri" w:hAnsi="Calibri" w:cs="Segoe UI"/>
          <w:color w:val="0A0A0A"/>
        </w:rPr>
        <w:t>aram</w:t>
      </w:r>
      <w:r w:rsidR="00E40250">
        <w:rPr>
          <w:rFonts w:ascii="Calibri" w:hAnsi="Calibri" w:cs="Segoe UI"/>
          <w:color w:val="0A0A0A"/>
        </w:rPr>
        <w:t xml:space="preserve"> a vida a mais de 300 pessoas, naquele que terá sido o mais violento atentado</w:t>
      </w:r>
      <w:r>
        <w:rPr>
          <w:rFonts w:ascii="Calibri" w:hAnsi="Calibri" w:cs="Segoe UI"/>
          <w:color w:val="0A0A0A"/>
        </w:rPr>
        <w:t xml:space="preserve"> registado </w:t>
      </w:r>
      <w:r w:rsidR="00E40250">
        <w:rPr>
          <w:rFonts w:ascii="Calibri" w:hAnsi="Calibri" w:cs="Segoe UI"/>
          <w:color w:val="0A0A0A"/>
        </w:rPr>
        <w:t xml:space="preserve">desde o 11 de setembro de 2001, atingindo uma vez mais a já </w:t>
      </w:r>
      <w:r>
        <w:rPr>
          <w:rFonts w:ascii="Calibri" w:hAnsi="Calibri" w:cs="Segoe UI"/>
          <w:color w:val="0A0A0A"/>
        </w:rPr>
        <w:t>muito martirizada</w:t>
      </w:r>
      <w:r w:rsidR="00E40250">
        <w:rPr>
          <w:rFonts w:ascii="Calibri" w:hAnsi="Calibri" w:cs="Segoe UI"/>
          <w:color w:val="0A0A0A"/>
        </w:rPr>
        <w:t xml:space="preserve"> </w:t>
      </w:r>
      <w:r>
        <w:rPr>
          <w:rFonts w:ascii="Calibri" w:hAnsi="Calibri" w:cs="Segoe UI"/>
          <w:color w:val="0A0A0A"/>
        </w:rPr>
        <w:t xml:space="preserve">capital </w:t>
      </w:r>
      <w:r w:rsidR="00E40250">
        <w:rPr>
          <w:rFonts w:ascii="Calibri" w:hAnsi="Calibri" w:cs="Segoe UI"/>
          <w:color w:val="0A0A0A"/>
        </w:rPr>
        <w:t>da Somália,</w:t>
      </w:r>
      <w:r>
        <w:rPr>
          <w:rFonts w:ascii="Calibri" w:hAnsi="Calibri" w:cs="Segoe UI"/>
          <w:color w:val="0A0A0A"/>
        </w:rPr>
        <w:t xml:space="preserve"> onde sucessivos ataques desde o início do ano de 2017 já provocaram a morte ou ferimentos graves a mais de setecentas pessoas. </w:t>
      </w:r>
    </w:p>
    <w:p w:rsidR="00E40250" w:rsidRDefault="002920F8" w:rsidP="009B2661">
      <w:pPr>
        <w:shd w:val="clear" w:color="auto" w:fill="FEFEFE"/>
        <w:spacing w:line="420" w:lineRule="atLeast"/>
        <w:jc w:val="both"/>
        <w:rPr>
          <w:rFonts w:ascii="Calibri" w:hAnsi="Calibri" w:cs="Segoe UI"/>
          <w:color w:val="0A0A0A"/>
        </w:rPr>
      </w:pPr>
      <w:r>
        <w:rPr>
          <w:rFonts w:ascii="Calibri" w:hAnsi="Calibri" w:cs="Segoe UI"/>
          <w:color w:val="0A0A0A"/>
        </w:rPr>
        <w:t xml:space="preserve">No contexto de um conflito com largos anos e evidenciando a instabilidade sentida na região, a dimensão da tragédia e da barbárie, </w:t>
      </w:r>
      <w:r w:rsidR="00CA2A44">
        <w:rPr>
          <w:rFonts w:ascii="Calibri" w:hAnsi="Calibri" w:cs="Segoe UI"/>
          <w:color w:val="0A0A0A"/>
        </w:rPr>
        <w:t>bem como</w:t>
      </w:r>
      <w:r>
        <w:rPr>
          <w:rFonts w:ascii="Calibri" w:hAnsi="Calibri" w:cs="Segoe UI"/>
          <w:color w:val="0A0A0A"/>
        </w:rPr>
        <w:t xml:space="preserve"> o profundo desrespeito pelas vidas humanas e pela convivência pacífica </w:t>
      </w:r>
      <w:r w:rsidR="00CA2A44">
        <w:rPr>
          <w:rFonts w:ascii="Calibri" w:hAnsi="Calibri" w:cs="Segoe UI"/>
          <w:color w:val="0A0A0A"/>
        </w:rPr>
        <w:t>entre</w:t>
      </w:r>
      <w:r>
        <w:rPr>
          <w:rFonts w:ascii="Calibri" w:hAnsi="Calibri" w:cs="Segoe UI"/>
          <w:color w:val="0A0A0A"/>
        </w:rPr>
        <w:t xml:space="preserve"> comunidades</w:t>
      </w:r>
      <w:r w:rsidR="00CA2A44">
        <w:rPr>
          <w:rFonts w:ascii="Calibri" w:hAnsi="Calibri" w:cs="Segoe UI"/>
          <w:color w:val="0A0A0A"/>
        </w:rPr>
        <w:t xml:space="preserve"> que revela,</w:t>
      </w:r>
      <w:r>
        <w:rPr>
          <w:rFonts w:ascii="Calibri" w:hAnsi="Calibri" w:cs="Segoe UI"/>
          <w:color w:val="0A0A0A"/>
        </w:rPr>
        <w:t xml:space="preserve"> </w:t>
      </w:r>
      <w:r w:rsidR="00CA2A44">
        <w:rPr>
          <w:rFonts w:ascii="Calibri" w:hAnsi="Calibri" w:cs="Segoe UI"/>
          <w:color w:val="0A0A0A"/>
        </w:rPr>
        <w:t>convocam todos para promover a erradicação das ameaças desta natureza, com intervenção empenhada da comunidade internacional e no respeito pelos princípios fundamentais do direito internacional.</w:t>
      </w:r>
    </w:p>
    <w:p w:rsidR="00A24A31" w:rsidRDefault="00A24A31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AC1822" w:rsidRDefault="00E40250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  <w:r>
        <w:rPr>
          <w:rFonts w:ascii="Calibri" w:hAnsi="Calibri" w:cs="Arial"/>
          <w:color w:val="0A0A0A"/>
        </w:rPr>
        <w:t>Assim, r</w:t>
      </w:r>
      <w:r w:rsidR="00A24A31" w:rsidRPr="00A24A31">
        <w:rPr>
          <w:rFonts w:ascii="Calibri" w:hAnsi="Calibri" w:cs="Arial"/>
          <w:color w:val="0A0A0A"/>
        </w:rPr>
        <w:t xml:space="preserve">eunida em Sessão Plenária, a Assembleia da República </w:t>
      </w:r>
      <w:r>
        <w:rPr>
          <w:rFonts w:ascii="Calibri" w:hAnsi="Calibri" w:cs="Arial"/>
          <w:color w:val="0A0A0A"/>
        </w:rPr>
        <w:t xml:space="preserve">condena o bárbaro ato terrorista perpetrado em Mogadíscio e </w:t>
      </w:r>
      <w:r w:rsidR="00A24A31" w:rsidRPr="00A24A31">
        <w:rPr>
          <w:rFonts w:ascii="Calibri" w:hAnsi="Calibri" w:cs="Arial"/>
          <w:color w:val="0A0A0A"/>
        </w:rPr>
        <w:t xml:space="preserve">reafirma a condenação do terrorismo e o empenhamento de Portugal no combate a esta ameaça, manifestando o seu pesar </w:t>
      </w:r>
      <w:r>
        <w:rPr>
          <w:rFonts w:ascii="Calibri" w:hAnsi="Calibri" w:cs="Arial"/>
          <w:color w:val="0A0A0A"/>
        </w:rPr>
        <w:t>à</w:t>
      </w:r>
      <w:r w:rsidR="002920F8">
        <w:rPr>
          <w:rFonts w:ascii="Calibri" w:hAnsi="Calibri" w:cs="Arial"/>
          <w:color w:val="0A0A0A"/>
        </w:rPr>
        <w:t>s autoridades e cidadãos da</w:t>
      </w:r>
      <w:r>
        <w:rPr>
          <w:rFonts w:ascii="Calibri" w:hAnsi="Calibri" w:cs="Arial"/>
          <w:color w:val="0A0A0A"/>
        </w:rPr>
        <w:t xml:space="preserve"> República Federal da Somália, </w:t>
      </w:r>
      <w:r w:rsidR="00A24A31" w:rsidRPr="00A24A31">
        <w:rPr>
          <w:rFonts w:ascii="Calibri" w:hAnsi="Calibri" w:cs="Arial"/>
          <w:color w:val="0A0A0A"/>
        </w:rPr>
        <w:t>às famílias e amigos d</w:t>
      </w:r>
      <w:r>
        <w:rPr>
          <w:rFonts w:ascii="Calibri" w:hAnsi="Calibri" w:cs="Arial"/>
          <w:color w:val="0A0A0A"/>
        </w:rPr>
        <w:t>e tod</w:t>
      </w:r>
      <w:r w:rsidR="00A24A31" w:rsidRPr="00A24A31">
        <w:rPr>
          <w:rFonts w:ascii="Calibri" w:hAnsi="Calibri" w:cs="Arial"/>
          <w:color w:val="0A0A0A"/>
        </w:rPr>
        <w:t xml:space="preserve">as </w:t>
      </w:r>
      <w:r>
        <w:rPr>
          <w:rFonts w:ascii="Calibri" w:hAnsi="Calibri" w:cs="Arial"/>
          <w:color w:val="0A0A0A"/>
        </w:rPr>
        <w:t xml:space="preserve">as </w:t>
      </w:r>
      <w:r w:rsidR="00A24A31" w:rsidRPr="00A24A31">
        <w:rPr>
          <w:rFonts w:ascii="Calibri" w:hAnsi="Calibri" w:cs="Arial"/>
          <w:color w:val="0A0A0A"/>
        </w:rPr>
        <w:t>vítimas.</w:t>
      </w:r>
    </w:p>
    <w:p w:rsidR="00A24A31" w:rsidRDefault="00A24A31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A24A31" w:rsidRPr="00FD63BA" w:rsidRDefault="00A24A31" w:rsidP="009B2661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AC1822" w:rsidRPr="00FD63BA" w:rsidRDefault="00FD63BA" w:rsidP="00AC1822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  <w:r>
        <w:rPr>
          <w:rFonts w:ascii="Calibri" w:hAnsi="Calibri" w:cs="Arial"/>
          <w:color w:val="0A0A0A"/>
        </w:rPr>
        <w:t>Palácio de São Bento</w:t>
      </w:r>
      <w:r w:rsidR="002920F8">
        <w:rPr>
          <w:rFonts w:ascii="Calibri" w:hAnsi="Calibri" w:cs="Arial"/>
          <w:color w:val="0A0A0A"/>
        </w:rPr>
        <w:t>, 18</w:t>
      </w:r>
      <w:r w:rsidR="00AC1822" w:rsidRPr="00FD63BA">
        <w:rPr>
          <w:rFonts w:ascii="Calibri" w:hAnsi="Calibri" w:cs="Arial"/>
          <w:color w:val="0A0A0A"/>
        </w:rPr>
        <w:t xml:space="preserve"> de </w:t>
      </w:r>
      <w:r w:rsidR="002920F8">
        <w:rPr>
          <w:rFonts w:ascii="Calibri" w:hAnsi="Calibri" w:cs="Arial"/>
          <w:color w:val="0A0A0A"/>
        </w:rPr>
        <w:t>outu</w:t>
      </w:r>
      <w:r w:rsidR="007A4B04" w:rsidRPr="00FD63BA">
        <w:rPr>
          <w:rFonts w:ascii="Calibri" w:hAnsi="Calibri" w:cs="Arial"/>
          <w:color w:val="0A0A0A"/>
        </w:rPr>
        <w:t>bro</w:t>
      </w:r>
      <w:r w:rsidR="00AC1822" w:rsidRPr="00FD63BA">
        <w:rPr>
          <w:rFonts w:ascii="Calibri" w:hAnsi="Calibri" w:cs="Arial"/>
          <w:color w:val="0A0A0A"/>
        </w:rPr>
        <w:t xml:space="preserve"> de 2017</w:t>
      </w:r>
    </w:p>
    <w:p w:rsidR="00AC1822" w:rsidRDefault="00AC1822" w:rsidP="00AC1822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2920F8" w:rsidRPr="00FD63BA" w:rsidRDefault="002920F8" w:rsidP="00AC1822">
      <w:pPr>
        <w:shd w:val="clear" w:color="auto" w:fill="FEFEFE"/>
        <w:spacing w:line="420" w:lineRule="atLeast"/>
        <w:jc w:val="both"/>
        <w:rPr>
          <w:rFonts w:ascii="Calibri" w:hAnsi="Calibri" w:cs="Arial"/>
          <w:color w:val="0A0A0A"/>
        </w:rPr>
      </w:pPr>
    </w:p>
    <w:p w:rsidR="007A4B04" w:rsidRPr="00FD63BA" w:rsidRDefault="00AC1822" w:rsidP="0051241E">
      <w:pPr>
        <w:shd w:val="clear" w:color="auto" w:fill="FEFEFE"/>
        <w:spacing w:line="420" w:lineRule="atLeast"/>
        <w:jc w:val="center"/>
        <w:rPr>
          <w:rFonts w:ascii="Calibri" w:hAnsi="Calibri" w:cs="Arial"/>
          <w:color w:val="0A0A0A"/>
        </w:rPr>
      </w:pPr>
      <w:r w:rsidRPr="00FD63BA">
        <w:rPr>
          <w:rFonts w:ascii="Calibri" w:hAnsi="Calibri" w:cs="Arial"/>
          <w:color w:val="0A0A0A"/>
        </w:rPr>
        <w:t>O</w:t>
      </w:r>
      <w:r w:rsidR="0051241E" w:rsidRPr="00FD63BA">
        <w:rPr>
          <w:rFonts w:ascii="Calibri" w:hAnsi="Calibri" w:cs="Arial"/>
          <w:color w:val="0A0A0A"/>
        </w:rPr>
        <w:t xml:space="preserve">s </w:t>
      </w:r>
      <w:r w:rsidR="00FD63BA">
        <w:rPr>
          <w:rFonts w:ascii="Calibri" w:hAnsi="Calibri" w:cs="Arial"/>
          <w:color w:val="0A0A0A"/>
        </w:rPr>
        <w:t>D</w:t>
      </w:r>
      <w:r w:rsidR="0051241E" w:rsidRPr="00FD63BA">
        <w:rPr>
          <w:rFonts w:ascii="Calibri" w:hAnsi="Calibri" w:cs="Arial"/>
          <w:color w:val="0A0A0A"/>
        </w:rPr>
        <w:t>eputados</w:t>
      </w:r>
      <w:r w:rsidR="00FD63BA">
        <w:rPr>
          <w:rFonts w:ascii="Calibri" w:hAnsi="Calibri" w:cs="Arial"/>
          <w:color w:val="0A0A0A"/>
        </w:rPr>
        <w:t>,</w:t>
      </w:r>
    </w:p>
    <w:p w:rsidR="00FD63BA" w:rsidRDefault="00FD63BA" w:rsidP="00FD63BA">
      <w:pPr>
        <w:shd w:val="clear" w:color="auto" w:fill="FEFEFE"/>
        <w:spacing w:line="420" w:lineRule="atLeast"/>
        <w:jc w:val="center"/>
        <w:rPr>
          <w:rFonts w:ascii="Calibri" w:hAnsi="Calibri" w:cs="Arial"/>
          <w:color w:val="0A0A0A"/>
        </w:rPr>
      </w:pPr>
    </w:p>
    <w:p w:rsidR="00AE611B" w:rsidRPr="00FD63BA" w:rsidRDefault="00AE611B" w:rsidP="00FD63BA">
      <w:pPr>
        <w:pStyle w:val="NormalWeb"/>
        <w:jc w:val="center"/>
        <w:rPr>
          <w:rFonts w:ascii="Calibri" w:hAnsi="Calibri" w:cs="Arial"/>
          <w:color w:val="000000"/>
        </w:rPr>
      </w:pPr>
    </w:p>
    <w:sectPr w:rsidR="00AE611B" w:rsidRPr="00FD63BA" w:rsidSect="00FD63BA">
      <w:headerReference w:type="default" r:id="rId6"/>
      <w:pgSz w:w="11900" w:h="16840"/>
      <w:pgMar w:top="1417" w:right="1701" w:bottom="1417" w:left="1701" w:header="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CC" w:rsidRDefault="003204CC" w:rsidP="001A706F">
      <w:r>
        <w:separator/>
      </w:r>
    </w:p>
  </w:endnote>
  <w:endnote w:type="continuationSeparator" w:id="0">
    <w:p w:rsidR="003204CC" w:rsidRDefault="003204CC" w:rsidP="001A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CC" w:rsidRDefault="003204CC" w:rsidP="001A706F">
      <w:r>
        <w:separator/>
      </w:r>
    </w:p>
  </w:footnote>
  <w:footnote w:type="continuationSeparator" w:id="0">
    <w:p w:rsidR="003204CC" w:rsidRDefault="003204CC" w:rsidP="001A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31" w:rsidRPr="003C2A88" w:rsidRDefault="006D7825" w:rsidP="00FD63BA">
    <w:pPr>
      <w:pStyle w:val="Cabealho"/>
      <w:jc w:val="center"/>
    </w:pPr>
    <w:r w:rsidRPr="007E1FF9">
      <w:rPr>
        <w:noProof/>
        <w:lang w:val="pt-PT" w:eastAsia="pt-PT"/>
      </w:rPr>
      <w:drawing>
        <wp:inline distT="0" distB="0" distL="0" distR="0">
          <wp:extent cx="2190750" cy="1405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F"/>
    <w:rsid w:val="00003539"/>
    <w:rsid w:val="000170B5"/>
    <w:rsid w:val="00047896"/>
    <w:rsid w:val="0005473E"/>
    <w:rsid w:val="00065F64"/>
    <w:rsid w:val="000B0CEF"/>
    <w:rsid w:val="000B3428"/>
    <w:rsid w:val="00117769"/>
    <w:rsid w:val="0013352C"/>
    <w:rsid w:val="001A706F"/>
    <w:rsid w:val="001D6CB4"/>
    <w:rsid w:val="001F1EE8"/>
    <w:rsid w:val="002511C4"/>
    <w:rsid w:val="002562B8"/>
    <w:rsid w:val="002645DF"/>
    <w:rsid w:val="00272FDD"/>
    <w:rsid w:val="002920F8"/>
    <w:rsid w:val="002A0E9C"/>
    <w:rsid w:val="002B351B"/>
    <w:rsid w:val="002C7CDF"/>
    <w:rsid w:val="002D4941"/>
    <w:rsid w:val="002D6188"/>
    <w:rsid w:val="003204CC"/>
    <w:rsid w:val="00322423"/>
    <w:rsid w:val="00336B0A"/>
    <w:rsid w:val="00380B08"/>
    <w:rsid w:val="0038301E"/>
    <w:rsid w:val="003B5B95"/>
    <w:rsid w:val="003C2A88"/>
    <w:rsid w:val="003D0E0B"/>
    <w:rsid w:val="003F1EEA"/>
    <w:rsid w:val="00405DD1"/>
    <w:rsid w:val="00455111"/>
    <w:rsid w:val="004875D8"/>
    <w:rsid w:val="004917C3"/>
    <w:rsid w:val="004C7893"/>
    <w:rsid w:val="004F1696"/>
    <w:rsid w:val="004F4F92"/>
    <w:rsid w:val="0051241E"/>
    <w:rsid w:val="0052798A"/>
    <w:rsid w:val="00582090"/>
    <w:rsid w:val="00585B99"/>
    <w:rsid w:val="00606766"/>
    <w:rsid w:val="00646C24"/>
    <w:rsid w:val="00685F86"/>
    <w:rsid w:val="006B4B0C"/>
    <w:rsid w:val="006C2A6E"/>
    <w:rsid w:val="006C7A1F"/>
    <w:rsid w:val="006D7825"/>
    <w:rsid w:val="006F16F7"/>
    <w:rsid w:val="00700BC3"/>
    <w:rsid w:val="0072070C"/>
    <w:rsid w:val="0073372E"/>
    <w:rsid w:val="00765BDA"/>
    <w:rsid w:val="0078100C"/>
    <w:rsid w:val="007963BB"/>
    <w:rsid w:val="007A4B04"/>
    <w:rsid w:val="007A6D68"/>
    <w:rsid w:val="007D715A"/>
    <w:rsid w:val="007E1FF9"/>
    <w:rsid w:val="0086600D"/>
    <w:rsid w:val="008F27A6"/>
    <w:rsid w:val="008F5B23"/>
    <w:rsid w:val="009050F2"/>
    <w:rsid w:val="00914BC7"/>
    <w:rsid w:val="0092566B"/>
    <w:rsid w:val="0093695D"/>
    <w:rsid w:val="00943BD2"/>
    <w:rsid w:val="00963C57"/>
    <w:rsid w:val="00976545"/>
    <w:rsid w:val="009829EB"/>
    <w:rsid w:val="00995C5B"/>
    <w:rsid w:val="009A02BB"/>
    <w:rsid w:val="009B2661"/>
    <w:rsid w:val="009F33D7"/>
    <w:rsid w:val="00A0034D"/>
    <w:rsid w:val="00A0482A"/>
    <w:rsid w:val="00A24A31"/>
    <w:rsid w:val="00A474CC"/>
    <w:rsid w:val="00A5261F"/>
    <w:rsid w:val="00A61BCF"/>
    <w:rsid w:val="00A925DF"/>
    <w:rsid w:val="00A9702A"/>
    <w:rsid w:val="00AA5481"/>
    <w:rsid w:val="00AC1822"/>
    <w:rsid w:val="00AC49FC"/>
    <w:rsid w:val="00AE611B"/>
    <w:rsid w:val="00AF0780"/>
    <w:rsid w:val="00AF1262"/>
    <w:rsid w:val="00AF1630"/>
    <w:rsid w:val="00B375B6"/>
    <w:rsid w:val="00B823AD"/>
    <w:rsid w:val="00B95ACD"/>
    <w:rsid w:val="00BA524A"/>
    <w:rsid w:val="00C03CC7"/>
    <w:rsid w:val="00C21B3E"/>
    <w:rsid w:val="00C249DB"/>
    <w:rsid w:val="00C260FC"/>
    <w:rsid w:val="00C45EB8"/>
    <w:rsid w:val="00C463EB"/>
    <w:rsid w:val="00C66722"/>
    <w:rsid w:val="00C76FFE"/>
    <w:rsid w:val="00C90A52"/>
    <w:rsid w:val="00C91CB5"/>
    <w:rsid w:val="00CA2A44"/>
    <w:rsid w:val="00CD33E6"/>
    <w:rsid w:val="00D06D66"/>
    <w:rsid w:val="00D54EF1"/>
    <w:rsid w:val="00D90379"/>
    <w:rsid w:val="00D90CAF"/>
    <w:rsid w:val="00DA677D"/>
    <w:rsid w:val="00DC3D4F"/>
    <w:rsid w:val="00DD7460"/>
    <w:rsid w:val="00E06518"/>
    <w:rsid w:val="00E31BB5"/>
    <w:rsid w:val="00E40250"/>
    <w:rsid w:val="00E60A14"/>
    <w:rsid w:val="00E87DEC"/>
    <w:rsid w:val="00EA6F04"/>
    <w:rsid w:val="00ED63E4"/>
    <w:rsid w:val="00ED6527"/>
    <w:rsid w:val="00F1001D"/>
    <w:rsid w:val="00F60210"/>
    <w:rsid w:val="00F747CA"/>
    <w:rsid w:val="00F7512D"/>
    <w:rsid w:val="00F83591"/>
    <w:rsid w:val="00FB5F82"/>
    <w:rsid w:val="00FB69F9"/>
    <w:rsid w:val="00FD63BA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737CD16"/>
  <w15:chartTrackingRefBased/>
  <w15:docId w15:val="{528AB147-5D0A-46E6-8D4D-67F4716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52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9829EB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tulo2">
    <w:name w:val="Título 2"/>
    <w:basedOn w:val="Normal"/>
    <w:next w:val="Normal"/>
    <w:link w:val="Ttulo2Carcter"/>
    <w:uiPriority w:val="9"/>
    <w:unhideWhenUsed/>
    <w:qFormat/>
    <w:rsid w:val="009829E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tulo3">
    <w:name w:val="Título 3"/>
    <w:basedOn w:val="Normal"/>
    <w:next w:val="Normal"/>
    <w:link w:val="Ttulo3Carcter"/>
    <w:uiPriority w:val="9"/>
    <w:unhideWhenUsed/>
    <w:qFormat/>
    <w:rsid w:val="009829EB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A706F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706F"/>
  </w:style>
  <w:style w:type="paragraph" w:styleId="Rodap">
    <w:name w:val="footer"/>
    <w:basedOn w:val="Normal"/>
    <w:link w:val="RodapCarcter"/>
    <w:uiPriority w:val="99"/>
    <w:unhideWhenUsed/>
    <w:rsid w:val="001A706F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706F"/>
  </w:style>
  <w:style w:type="paragraph" w:styleId="Textodebalo">
    <w:name w:val="Balloon Text"/>
    <w:basedOn w:val="Normal"/>
    <w:link w:val="TextodebaloCarcter"/>
    <w:uiPriority w:val="99"/>
    <w:semiHidden/>
    <w:unhideWhenUsed/>
    <w:rsid w:val="001A706F"/>
    <w:rPr>
      <w:rFonts w:ascii="Lucida Grande" w:hAnsi="Lucida Grande"/>
      <w:sz w:val="18"/>
      <w:szCs w:val="18"/>
      <w:lang w:val="en-US" w:eastAsia="en-US"/>
    </w:rPr>
  </w:style>
  <w:style w:type="character" w:customStyle="1" w:styleId="TextodebaloCarcter">
    <w:name w:val="Texto de balão Carácter"/>
    <w:link w:val="Textodebalo"/>
    <w:uiPriority w:val="99"/>
    <w:semiHidden/>
    <w:rsid w:val="001A706F"/>
    <w:rPr>
      <w:rFonts w:ascii="Lucida Grande" w:hAnsi="Lucida Grande"/>
      <w:sz w:val="18"/>
      <w:szCs w:val="18"/>
    </w:rPr>
  </w:style>
  <w:style w:type="paragraph" w:styleId="SemEspaamento">
    <w:name w:val="No Spacing"/>
    <w:uiPriority w:val="1"/>
    <w:qFormat/>
    <w:rsid w:val="009829EB"/>
    <w:rPr>
      <w:rFonts w:ascii="Times New Roman" w:hAnsi="Times New Roman"/>
      <w:sz w:val="24"/>
      <w:szCs w:val="24"/>
    </w:rPr>
  </w:style>
  <w:style w:type="character" w:customStyle="1" w:styleId="Ttulo1Carcter">
    <w:name w:val="Título 1 Carácter"/>
    <w:link w:val="Ttulo1"/>
    <w:uiPriority w:val="9"/>
    <w:rsid w:val="009829EB"/>
    <w:rPr>
      <w:rFonts w:ascii="Calibri" w:eastAsia="Times New Roman" w:hAnsi="Calibri" w:cs="Times New Roman"/>
      <w:b/>
      <w:bCs/>
      <w:color w:val="365F91"/>
      <w:sz w:val="28"/>
      <w:szCs w:val="28"/>
      <w:lang w:val="pt-PT" w:eastAsia="pt-PT"/>
    </w:rPr>
  </w:style>
  <w:style w:type="character" w:customStyle="1" w:styleId="Ttulo2Carcter">
    <w:name w:val="Título 2 Carácter"/>
    <w:link w:val="Ttulo2"/>
    <w:uiPriority w:val="9"/>
    <w:rsid w:val="009829EB"/>
    <w:rPr>
      <w:rFonts w:ascii="Calibri" w:eastAsia="Times New Roman" w:hAnsi="Calibri" w:cs="Times New Roman"/>
      <w:b/>
      <w:bCs/>
      <w:color w:val="4F81BD"/>
      <w:sz w:val="26"/>
      <w:szCs w:val="26"/>
      <w:lang w:val="pt-PT" w:eastAsia="pt-PT"/>
    </w:rPr>
  </w:style>
  <w:style w:type="character" w:customStyle="1" w:styleId="Ttulo3Carcter">
    <w:name w:val="Título 3 Carácter"/>
    <w:link w:val="Ttulo3"/>
    <w:uiPriority w:val="9"/>
    <w:rsid w:val="009829EB"/>
    <w:rPr>
      <w:rFonts w:ascii="Calibri" w:eastAsia="Times New Roman" w:hAnsi="Calibri" w:cs="Times New Roman"/>
      <w:b/>
      <w:bCs/>
      <w:color w:val="4F81BD"/>
      <w:lang w:val="pt-PT" w:eastAsia="pt-PT"/>
    </w:rPr>
  </w:style>
  <w:style w:type="paragraph" w:styleId="NormalWeb">
    <w:name w:val="Normal (Web)"/>
    <w:basedOn w:val="Normal"/>
    <w:uiPriority w:val="99"/>
    <w:unhideWhenUsed/>
    <w:rsid w:val="00AC1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2017-10-18T23:00:00+00:00</DataDocumento>
    <IDActividade xmlns="http://schemas.microsoft.com/sharepoint/v3">106742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BBCCC3F-C9A2-4E4F-8B53-3570D57F7C18}"/>
</file>

<file path=customXml/itemProps2.xml><?xml version="1.0" encoding="utf-8"?>
<ds:datastoreItem xmlns:ds="http://schemas.openxmlformats.org/officeDocument/2006/customXml" ds:itemID="{9B00054E-D971-4500-8070-27B440406878}"/>
</file>

<file path=customXml/itemProps3.xml><?xml version="1.0" encoding="utf-8"?>
<ds:datastoreItem xmlns:ds="http://schemas.openxmlformats.org/officeDocument/2006/customXml" ds:itemID="{CC4261A1-B302-4CE2-8772-83D4AFC6F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subject/>
  <dc:creator>Miguel Andrade</dc:creator>
  <cp:keywords/>
  <cp:lastModifiedBy>Prudência Cardoso</cp:lastModifiedBy>
  <cp:revision>2</cp:revision>
  <cp:lastPrinted>2017-02-08T11:19:00Z</cp:lastPrinted>
  <dcterms:created xsi:type="dcterms:W3CDTF">2017-10-19T09:27:00Z</dcterms:created>
  <dcterms:modified xsi:type="dcterms:W3CDTF">2017-10-19T09:27:00Z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55800</vt:r8>
  </property>
</Properties>
</file>