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38" w:rsidRDefault="004B5938" w:rsidP="004B5938">
      <w:pPr>
        <w:jc w:val="center"/>
        <w:rPr>
          <w:rFonts w:ascii="Arial" w:hAnsi="Arial" w:cs="Arial"/>
          <w:b/>
        </w:rPr>
      </w:pPr>
      <w:r w:rsidRPr="001B0D32">
        <w:rPr>
          <w:rFonts w:ascii="Arial" w:hAnsi="Arial" w:cs="Arial"/>
          <w:b/>
        </w:rPr>
        <w:t>VOTO DE PESAR</w:t>
      </w:r>
      <w:r>
        <w:rPr>
          <w:rFonts w:ascii="Arial" w:hAnsi="Arial" w:cs="Arial"/>
          <w:b/>
        </w:rPr>
        <w:t xml:space="preserve"> </w:t>
      </w:r>
      <w:r w:rsidRPr="001B0D32">
        <w:rPr>
          <w:rFonts w:ascii="Arial" w:hAnsi="Arial" w:cs="Arial"/>
          <w:b/>
        </w:rPr>
        <w:t>N</w:t>
      </w:r>
      <w:r w:rsidR="00970223">
        <w:rPr>
          <w:rFonts w:ascii="Arial" w:hAnsi="Arial" w:cs="Arial"/>
          <w:b/>
        </w:rPr>
        <w:t xml:space="preserve"> </w:t>
      </w:r>
      <w:r w:rsidRPr="001B0D32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="00970223">
        <w:rPr>
          <w:rFonts w:ascii="Arial" w:hAnsi="Arial" w:cs="Arial"/>
          <w:b/>
        </w:rPr>
        <w:t>368</w:t>
      </w:r>
      <w:r w:rsidRPr="001B0D32">
        <w:rPr>
          <w:rFonts w:ascii="Arial" w:hAnsi="Arial" w:cs="Arial"/>
          <w:b/>
        </w:rPr>
        <w:t>/XIII/2ª</w:t>
      </w:r>
    </w:p>
    <w:p w:rsidR="00970223" w:rsidRDefault="00970223" w:rsidP="004B593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B5938" w:rsidRDefault="004B5938" w:rsidP="004B59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Pelo falecimento de Américo Amorim</w:t>
      </w:r>
    </w:p>
    <w:p w:rsidR="004B5938" w:rsidRPr="001B0D32" w:rsidRDefault="004B5938" w:rsidP="004B5938">
      <w:pPr>
        <w:jc w:val="center"/>
        <w:rPr>
          <w:rFonts w:ascii="Arial" w:hAnsi="Arial" w:cs="Arial"/>
          <w:b/>
        </w:rPr>
      </w:pPr>
    </w:p>
    <w:p w:rsidR="004B5938" w:rsidRPr="001B0D32" w:rsidRDefault="004B5938" w:rsidP="004B5938">
      <w:pPr>
        <w:jc w:val="both"/>
        <w:rPr>
          <w:rFonts w:ascii="Arial" w:hAnsi="Arial" w:cs="Arial"/>
        </w:rPr>
      </w:pPr>
    </w:p>
    <w:p w:rsidR="004B5938" w:rsidRDefault="004B5938" w:rsidP="004B5938">
      <w:pPr>
        <w:jc w:val="both"/>
        <w:rPr>
          <w:rFonts w:ascii="Arial" w:hAnsi="Arial" w:cs="Arial"/>
        </w:rPr>
      </w:pPr>
      <w:r w:rsidRPr="001B0D32">
        <w:rPr>
          <w:rFonts w:ascii="Arial" w:hAnsi="Arial" w:cs="Arial"/>
        </w:rPr>
        <w:t xml:space="preserve">No passado dia </w:t>
      </w:r>
      <w:r>
        <w:rPr>
          <w:rFonts w:ascii="Arial" w:hAnsi="Arial" w:cs="Arial"/>
        </w:rPr>
        <w:t xml:space="preserve">13 de julho morreu o empresário Américo Amorim. Nascido a 21 de julho de 1934, em Mozelos, Santa Maria da Feira, começou a sua atividade profissional num contexto familiar, nomeadamente na fábrica do avô, um industrial de cortiça. Órfão de pai e mãe aos 19 anos, herdou uma pequena quota da empresa Amorim &amp; Irmãos, tendo, nessa ocasião, ingressado nos quadros da unidade industrial. A par dos irmãos, fundou outras empresas do ramo corticeiro, como a Corticeira Amorim, a </w:t>
      </w:r>
      <w:proofErr w:type="spellStart"/>
      <w:r>
        <w:rPr>
          <w:rFonts w:ascii="Arial" w:hAnsi="Arial" w:cs="Arial"/>
        </w:rPr>
        <w:t>Ipocork</w:t>
      </w:r>
      <w:proofErr w:type="spellEnd"/>
      <w:r>
        <w:rPr>
          <w:rFonts w:ascii="Arial" w:hAnsi="Arial" w:cs="Arial"/>
        </w:rPr>
        <w:t xml:space="preserve"> ou a </w:t>
      </w:r>
      <w:proofErr w:type="spellStart"/>
      <w:r>
        <w:rPr>
          <w:rFonts w:ascii="Arial" w:hAnsi="Arial" w:cs="Arial"/>
        </w:rPr>
        <w:t>Champcork</w:t>
      </w:r>
      <w:proofErr w:type="spellEnd"/>
      <w:r>
        <w:rPr>
          <w:rFonts w:ascii="Arial" w:hAnsi="Arial" w:cs="Arial"/>
        </w:rPr>
        <w:t>, também elas referências no setor.</w:t>
      </w:r>
    </w:p>
    <w:p w:rsidR="004B5938" w:rsidRDefault="004B5938" w:rsidP="004B5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Américo Amorim pautou a sua intervenção pela capacidade de “ver mais longe”, marcada pela internacionalização das empresas, que levou a cortiça aos quatro cantos do mundo, catapultando Portugal para a liderança mundial do setor. Enquanto a holding “Corticeira Amorim” geriu as empresas da área corticeira, a “Amorim – Investimentos e Participações” alargou as áreas de negócios.</w:t>
      </w:r>
    </w:p>
    <w:p w:rsidR="004B5938" w:rsidRDefault="004B5938" w:rsidP="004B5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setor corticeiro manteve-se como área fundamental, mas Américo Amorim abraçou áreas de negócios como a energia, o turismo, o imobiliário, as telecomunicações ou a banca.</w:t>
      </w:r>
    </w:p>
    <w:p w:rsidR="004B5938" w:rsidRDefault="004B5938" w:rsidP="004B5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Alicerçando a sua ação numa visão de abertura ao mercado internacional, Américo Amorim criou riqueza produtiva e, por via dela, acrescentou valor ao trabalho, empregando largos milhares de pessoas e nunca virando as costas ao tecido social da sua terra, com quem colaborou permanentemente.</w:t>
      </w:r>
    </w:p>
    <w:p w:rsidR="004B5938" w:rsidRDefault="004B5938" w:rsidP="004B5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percurso de Américo Amorim levou a que fosse a</w:t>
      </w:r>
      <w:r w:rsidRPr="00926F24">
        <w:rPr>
          <w:rFonts w:ascii="Arial" w:hAnsi="Arial" w:cs="Arial"/>
        </w:rPr>
        <w:t>graciado</w:t>
      </w:r>
      <w:r>
        <w:rPr>
          <w:rFonts w:ascii="Arial" w:hAnsi="Arial" w:cs="Arial"/>
        </w:rPr>
        <w:t>,</w:t>
      </w:r>
      <w:r w:rsidRPr="00926F24">
        <w:rPr>
          <w:rFonts w:ascii="Arial" w:hAnsi="Arial" w:cs="Arial"/>
        </w:rPr>
        <w:t xml:space="preserve"> em 2006</w:t>
      </w:r>
      <w:r>
        <w:rPr>
          <w:rFonts w:ascii="Arial" w:hAnsi="Arial" w:cs="Arial"/>
        </w:rPr>
        <w:t>,</w:t>
      </w:r>
      <w:r w:rsidRPr="00926F24">
        <w:rPr>
          <w:rFonts w:ascii="Arial" w:hAnsi="Arial" w:cs="Arial"/>
        </w:rPr>
        <w:t xml:space="preserve"> com a Grã-Cruz da Ordem da Liberdade</w:t>
      </w:r>
      <w:r>
        <w:rPr>
          <w:rFonts w:ascii="Arial" w:hAnsi="Arial" w:cs="Arial"/>
        </w:rPr>
        <w:t xml:space="preserve">. </w:t>
      </w:r>
    </w:p>
    <w:p w:rsidR="004B5938" w:rsidRDefault="004B5938" w:rsidP="004B5938">
      <w:pPr>
        <w:jc w:val="both"/>
        <w:rPr>
          <w:rFonts w:ascii="Arial" w:hAnsi="Arial" w:cs="Arial"/>
        </w:rPr>
      </w:pPr>
      <w:r w:rsidRPr="00432D1A">
        <w:rPr>
          <w:rFonts w:ascii="Arial" w:hAnsi="Arial" w:cs="Arial"/>
        </w:rPr>
        <w:t xml:space="preserve">Assim, a Assembleia da República, reunida em sessão plenária, exprime o seu profundo pesar pelo desaparecimento de </w:t>
      </w:r>
      <w:r>
        <w:rPr>
          <w:rFonts w:ascii="Arial" w:hAnsi="Arial" w:cs="Arial"/>
        </w:rPr>
        <w:t>Américo Amorim</w:t>
      </w:r>
      <w:r w:rsidRPr="00432D1A">
        <w:rPr>
          <w:rFonts w:ascii="Arial" w:hAnsi="Arial" w:cs="Arial"/>
        </w:rPr>
        <w:t xml:space="preserve"> e homenageia a </w:t>
      </w:r>
      <w:r>
        <w:rPr>
          <w:rFonts w:ascii="Arial" w:hAnsi="Arial" w:cs="Arial"/>
        </w:rPr>
        <w:t xml:space="preserve">visão empresarial e o empreendedorismo que sempre nortearam a sua conduta e que resultaram na criação de riqueza e no reforço da coesão social. </w:t>
      </w:r>
    </w:p>
    <w:p w:rsidR="004B5938" w:rsidRPr="00926F24" w:rsidRDefault="004B5938" w:rsidP="004B5938">
      <w:pPr>
        <w:jc w:val="both"/>
        <w:rPr>
          <w:rFonts w:ascii="Arial" w:hAnsi="Arial" w:cs="Arial"/>
        </w:rPr>
      </w:pPr>
    </w:p>
    <w:p w:rsidR="004B5938" w:rsidRDefault="004B5938" w:rsidP="004B5938">
      <w:pPr>
        <w:pStyle w:val="SemEspaamen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Assembleia da República, 18 de julho de 2017</w:t>
      </w:r>
    </w:p>
    <w:p w:rsidR="004B5938" w:rsidRDefault="004B5938" w:rsidP="004B5938">
      <w:pPr>
        <w:pStyle w:val="SemEspaamento"/>
        <w:jc w:val="both"/>
        <w:rPr>
          <w:rFonts w:ascii="Arial" w:eastAsia="Batang" w:hAnsi="Arial" w:cs="Arial"/>
          <w:sz w:val="24"/>
          <w:szCs w:val="24"/>
        </w:rPr>
      </w:pPr>
    </w:p>
    <w:p w:rsidR="004B5938" w:rsidRPr="001B0D32" w:rsidRDefault="004B5938" w:rsidP="004B5938">
      <w:pPr>
        <w:pStyle w:val="SemEspaamen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Os Deputados,</w:t>
      </w:r>
    </w:p>
    <w:p w:rsidR="00043722" w:rsidRPr="001761D7" w:rsidRDefault="00043722" w:rsidP="00043722">
      <w:pPr>
        <w:spacing w:line="360" w:lineRule="auto"/>
        <w:jc w:val="both"/>
      </w:pPr>
    </w:p>
    <w:p w:rsidR="00043722" w:rsidRPr="001761D7" w:rsidRDefault="00043722" w:rsidP="00043722">
      <w:pPr>
        <w:spacing w:line="360" w:lineRule="auto"/>
        <w:jc w:val="both"/>
      </w:pPr>
    </w:p>
    <w:p w:rsidR="00043722" w:rsidRDefault="00043722">
      <w:pPr>
        <w:spacing w:line="360" w:lineRule="auto"/>
      </w:pPr>
    </w:p>
    <w:sectPr w:rsidR="00043722" w:rsidSect="00214F5D">
      <w:headerReference w:type="default" r:id="rId7"/>
      <w:foot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08" w:rsidRDefault="00D65008" w:rsidP="00405277">
      <w:r>
        <w:separator/>
      </w:r>
    </w:p>
  </w:endnote>
  <w:endnote w:type="continuationSeparator" w:id="0">
    <w:p w:rsidR="00D65008" w:rsidRDefault="00D65008" w:rsidP="004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27347"/>
      <w:docPartObj>
        <w:docPartGallery w:val="Page Numbers (Bottom of Page)"/>
        <w:docPartUnique/>
      </w:docPartObj>
    </w:sdtPr>
    <w:sdtEndPr/>
    <w:sdtContent>
      <w:p w:rsidR="00142F62" w:rsidRDefault="00DB40BB">
        <w:pPr>
          <w:pStyle w:val="Rodap"/>
          <w:jc w:val="right"/>
        </w:pPr>
        <w:r>
          <w:fldChar w:fldCharType="begin"/>
        </w:r>
        <w:r w:rsidR="009379B8">
          <w:instrText xml:space="preserve"> PAGE   \* MERGEFORMAT </w:instrText>
        </w:r>
        <w:r>
          <w:fldChar w:fldCharType="separate"/>
        </w:r>
        <w:r w:rsidR="00970223">
          <w:rPr>
            <w:noProof/>
          </w:rPr>
          <w:t>1</w:t>
        </w:r>
        <w:r>
          <w:fldChar w:fldCharType="end"/>
        </w:r>
      </w:p>
    </w:sdtContent>
  </w:sdt>
  <w:p w:rsidR="00142F62" w:rsidRDefault="00970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08" w:rsidRDefault="00D65008" w:rsidP="00405277">
      <w:r>
        <w:separator/>
      </w:r>
    </w:p>
  </w:footnote>
  <w:footnote w:type="continuationSeparator" w:id="0">
    <w:p w:rsidR="00D65008" w:rsidRDefault="00D65008" w:rsidP="004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62" w:rsidRDefault="009379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111760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85pt;height:119.8pt" fillcolor="window">
          <v:imagedata r:id="rId2" o:title=""/>
        </v:shape>
        <o:OLEObject Type="Embed" ProgID="MSPhotoEd.3" ShapeID="_x0000_i1025" DrawAspect="Content" ObjectID="_1561981186" r:id="rId3"/>
      </w:object>
    </w:r>
  </w:p>
  <w:p w:rsidR="00043722" w:rsidRDefault="000437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DA6"/>
    <w:multiLevelType w:val="hybridMultilevel"/>
    <w:tmpl w:val="2F46F8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58B"/>
    <w:multiLevelType w:val="hybridMultilevel"/>
    <w:tmpl w:val="74CC43D0"/>
    <w:lvl w:ilvl="0" w:tplc="0CE61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07610"/>
    <w:multiLevelType w:val="hybridMultilevel"/>
    <w:tmpl w:val="462EAB40"/>
    <w:lvl w:ilvl="0" w:tplc="0560A64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5AB"/>
    <w:multiLevelType w:val="hybridMultilevel"/>
    <w:tmpl w:val="B00E76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821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63F5"/>
    <w:multiLevelType w:val="hybridMultilevel"/>
    <w:tmpl w:val="D3AAC9A8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F23F4C"/>
    <w:multiLevelType w:val="hybridMultilevel"/>
    <w:tmpl w:val="191223A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777BE6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4C2C"/>
    <w:multiLevelType w:val="hybridMultilevel"/>
    <w:tmpl w:val="E094445C"/>
    <w:lvl w:ilvl="0" w:tplc="F806A79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55A48"/>
    <w:multiLevelType w:val="hybridMultilevel"/>
    <w:tmpl w:val="91C83A6C"/>
    <w:lvl w:ilvl="0" w:tplc="CFD6D020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8140B"/>
    <w:multiLevelType w:val="hybridMultilevel"/>
    <w:tmpl w:val="4A120A78"/>
    <w:lvl w:ilvl="0" w:tplc="63288340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57373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E729D"/>
    <w:multiLevelType w:val="hybridMultilevel"/>
    <w:tmpl w:val="E584B3E8"/>
    <w:lvl w:ilvl="0" w:tplc="605E4C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23D19"/>
    <w:multiLevelType w:val="hybridMultilevel"/>
    <w:tmpl w:val="A7CCC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7"/>
    <w:rsid w:val="00013A59"/>
    <w:rsid w:val="00026811"/>
    <w:rsid w:val="00026C0C"/>
    <w:rsid w:val="00031900"/>
    <w:rsid w:val="00042EE5"/>
    <w:rsid w:val="00043722"/>
    <w:rsid w:val="00045B98"/>
    <w:rsid w:val="00067C57"/>
    <w:rsid w:val="0009287A"/>
    <w:rsid w:val="000E44B3"/>
    <w:rsid w:val="000E7BD8"/>
    <w:rsid w:val="0014706C"/>
    <w:rsid w:val="001F57B7"/>
    <w:rsid w:val="00207277"/>
    <w:rsid w:val="002B02B3"/>
    <w:rsid w:val="002D0572"/>
    <w:rsid w:val="0030085C"/>
    <w:rsid w:val="003D0BD9"/>
    <w:rsid w:val="003E2545"/>
    <w:rsid w:val="003E308E"/>
    <w:rsid w:val="00405277"/>
    <w:rsid w:val="004618A8"/>
    <w:rsid w:val="004B561A"/>
    <w:rsid w:val="004B5938"/>
    <w:rsid w:val="004D5B01"/>
    <w:rsid w:val="00550942"/>
    <w:rsid w:val="005943A5"/>
    <w:rsid w:val="005A7D19"/>
    <w:rsid w:val="005C2B55"/>
    <w:rsid w:val="005E678A"/>
    <w:rsid w:val="00613E34"/>
    <w:rsid w:val="006365CF"/>
    <w:rsid w:val="006533F7"/>
    <w:rsid w:val="00666F19"/>
    <w:rsid w:val="00670144"/>
    <w:rsid w:val="006908F0"/>
    <w:rsid w:val="006A3B41"/>
    <w:rsid w:val="006A611A"/>
    <w:rsid w:val="006D6DE8"/>
    <w:rsid w:val="006F1D02"/>
    <w:rsid w:val="006F77FA"/>
    <w:rsid w:val="00726B24"/>
    <w:rsid w:val="007F0312"/>
    <w:rsid w:val="007F2D74"/>
    <w:rsid w:val="0084674F"/>
    <w:rsid w:val="0088124C"/>
    <w:rsid w:val="008A6D65"/>
    <w:rsid w:val="009379B8"/>
    <w:rsid w:val="00970223"/>
    <w:rsid w:val="00A577CF"/>
    <w:rsid w:val="00A6051A"/>
    <w:rsid w:val="00A82F4F"/>
    <w:rsid w:val="00B148CA"/>
    <w:rsid w:val="00B16BAF"/>
    <w:rsid w:val="00B7008A"/>
    <w:rsid w:val="00C0725D"/>
    <w:rsid w:val="00C50469"/>
    <w:rsid w:val="00C57277"/>
    <w:rsid w:val="00C63206"/>
    <w:rsid w:val="00C8736E"/>
    <w:rsid w:val="00CE4122"/>
    <w:rsid w:val="00D65008"/>
    <w:rsid w:val="00DB40BB"/>
    <w:rsid w:val="00DB449B"/>
    <w:rsid w:val="00E00EA5"/>
    <w:rsid w:val="00E14DEE"/>
    <w:rsid w:val="00E6331C"/>
    <w:rsid w:val="00EE4D7E"/>
    <w:rsid w:val="00EE75F6"/>
    <w:rsid w:val="00F158BF"/>
    <w:rsid w:val="00F556E1"/>
    <w:rsid w:val="00F7500D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2784687A"/>
  <w15:docId w15:val="{C894B725-649F-49D4-837F-3B2C1D2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052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0527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0527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527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05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0527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0527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05277"/>
    <w:rPr>
      <w:vertAlign w:val="superscript"/>
    </w:rPr>
  </w:style>
  <w:style w:type="table" w:styleId="Tabelacomgrelha">
    <w:name w:val="Table Grid"/>
    <w:basedOn w:val="Tabelanormal"/>
    <w:uiPriority w:val="59"/>
    <w:rsid w:val="002B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556E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9287A"/>
    <w:rPr>
      <w:color w:val="0000FF"/>
      <w:u w:val="single"/>
    </w:rPr>
  </w:style>
  <w:style w:type="paragraph" w:styleId="SemEspaamento">
    <w:name w:val="No Spacing"/>
    <w:uiPriority w:val="1"/>
    <w:qFormat/>
    <w:rsid w:val="004B5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2017-07-18T23:00:00+00:00</DataDocumento>
    <IDActividade xmlns="http://schemas.microsoft.com/sharepoint/v3">105892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C418747-F87E-4986-8A92-E3C1765CEBBA}"/>
</file>

<file path=customXml/itemProps2.xml><?xml version="1.0" encoding="utf-8"?>
<ds:datastoreItem xmlns:ds="http://schemas.openxmlformats.org/officeDocument/2006/customXml" ds:itemID="{E5A2C0EB-1515-41E1-8574-56BEE360E1BF}"/>
</file>

<file path=customXml/itemProps3.xml><?xml version="1.0" encoding="utf-8"?>
<ds:datastoreItem xmlns:ds="http://schemas.openxmlformats.org/officeDocument/2006/customXml" ds:itemID="{75B804B2-8436-4894-B171-4F5E63086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Silvia Gonçalves</dc:creator>
  <cp:lastModifiedBy>Prudência Cardoso</cp:lastModifiedBy>
  <cp:revision>2</cp:revision>
  <cp:lastPrinted>2017-07-19T12:35:00Z</cp:lastPrinted>
  <dcterms:created xsi:type="dcterms:W3CDTF">2017-07-19T13:53:00Z</dcterms:created>
  <dcterms:modified xsi:type="dcterms:W3CDTF">2017-07-19T13:53:00Z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48600</vt:r8>
  </property>
</Properties>
</file>