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E17" w:rsidRPr="00CC6989" w:rsidRDefault="000F5E17" w:rsidP="0051567A">
      <w:pPr>
        <w:jc w:val="center"/>
        <w:rPr>
          <w:rFonts w:ascii="Garamond" w:hAnsi="Garamond" w:cs="Times New Roman"/>
          <w:b/>
          <w:spacing w:val="20"/>
          <w:sz w:val="26"/>
          <w:szCs w:val="26"/>
        </w:rPr>
      </w:pPr>
      <w:r w:rsidRPr="00CC6989">
        <w:rPr>
          <w:rFonts w:ascii="Garamond" w:hAnsi="Garamond" w:cs="Times New Roman"/>
          <w:b/>
          <w:spacing w:val="20"/>
          <w:sz w:val="26"/>
          <w:szCs w:val="26"/>
        </w:rPr>
        <w:t xml:space="preserve">Voto de Pesar n.º </w:t>
      </w:r>
      <w:r w:rsidR="000E13D1">
        <w:rPr>
          <w:rFonts w:ascii="Garamond" w:hAnsi="Garamond" w:cs="Times New Roman"/>
          <w:b/>
          <w:spacing w:val="20"/>
          <w:sz w:val="26"/>
          <w:szCs w:val="26"/>
        </w:rPr>
        <w:t>72</w:t>
      </w:r>
      <w:bookmarkStart w:id="0" w:name="_GoBack"/>
      <w:bookmarkEnd w:id="0"/>
      <w:r w:rsidRPr="00CC6989">
        <w:rPr>
          <w:rFonts w:ascii="Garamond" w:hAnsi="Garamond" w:cs="Times New Roman"/>
          <w:b/>
          <w:spacing w:val="20"/>
          <w:sz w:val="26"/>
          <w:szCs w:val="26"/>
        </w:rPr>
        <w:t>/XIII</w:t>
      </w:r>
    </w:p>
    <w:p w:rsidR="00147FA2" w:rsidRPr="00CC6989" w:rsidRDefault="009F5B84" w:rsidP="000F5E17">
      <w:pPr>
        <w:jc w:val="center"/>
        <w:rPr>
          <w:rFonts w:ascii="Garamond" w:hAnsi="Garamond" w:cs="Times New Roman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>Pelo falecimento d</w:t>
      </w:r>
      <w:r w:rsidR="00330DEF">
        <w:rPr>
          <w:rFonts w:ascii="Garamond" w:hAnsi="Garamond"/>
          <w:i/>
          <w:sz w:val="26"/>
          <w:szCs w:val="26"/>
        </w:rPr>
        <w:t>e</w:t>
      </w:r>
      <w:r>
        <w:rPr>
          <w:rFonts w:ascii="Garamond" w:hAnsi="Garamond"/>
          <w:i/>
          <w:sz w:val="26"/>
          <w:szCs w:val="26"/>
        </w:rPr>
        <w:t xml:space="preserve"> </w:t>
      </w:r>
      <w:r w:rsidR="00CB38D4">
        <w:rPr>
          <w:rFonts w:ascii="Garamond" w:hAnsi="Garamond"/>
          <w:i/>
          <w:sz w:val="26"/>
          <w:szCs w:val="26"/>
        </w:rPr>
        <w:t>Querubim Lapa</w:t>
      </w:r>
    </w:p>
    <w:p w:rsidR="000F5E17" w:rsidRPr="004B4158" w:rsidRDefault="000F5E17" w:rsidP="000F5E17">
      <w:pPr>
        <w:jc w:val="both"/>
        <w:rPr>
          <w:rFonts w:ascii="Garamond" w:hAnsi="Garamond"/>
          <w:sz w:val="26"/>
          <w:szCs w:val="26"/>
        </w:rPr>
      </w:pPr>
      <w:r w:rsidRPr="00CC6989">
        <w:rPr>
          <w:rFonts w:ascii="Times New Roman" w:hAnsi="Times New Roman"/>
          <w:sz w:val="26"/>
          <w:szCs w:val="26"/>
        </w:rPr>
        <w:t> </w:t>
      </w:r>
    </w:p>
    <w:p w:rsidR="00330DEF" w:rsidRPr="005C74AA" w:rsidRDefault="00330DEF" w:rsidP="0044520A">
      <w:pPr>
        <w:jc w:val="both"/>
        <w:rPr>
          <w:rFonts w:ascii="Garamond" w:hAnsi="Garamond"/>
          <w:color w:val="000000" w:themeColor="text1"/>
          <w:sz w:val="26"/>
          <w:szCs w:val="26"/>
        </w:rPr>
      </w:pPr>
      <w:r w:rsidRPr="005C74AA">
        <w:rPr>
          <w:rFonts w:ascii="Garamond" w:hAnsi="Garamond"/>
          <w:color w:val="000000" w:themeColor="text1"/>
          <w:sz w:val="26"/>
          <w:szCs w:val="26"/>
        </w:rPr>
        <w:t>Querubim Lapa de Almeida, um dos nomes maiores do panorama artístico nacional</w:t>
      </w:r>
      <w:r w:rsidR="00230123" w:rsidRPr="005C74AA">
        <w:rPr>
          <w:rFonts w:ascii="Garamond" w:hAnsi="Garamond"/>
          <w:color w:val="000000" w:themeColor="text1"/>
          <w:sz w:val="26"/>
          <w:szCs w:val="26"/>
        </w:rPr>
        <w:t xml:space="preserve"> do século XX</w:t>
      </w:r>
      <w:r w:rsidRPr="005C74AA">
        <w:rPr>
          <w:rFonts w:ascii="Garamond" w:hAnsi="Garamond"/>
          <w:color w:val="000000" w:themeColor="text1"/>
          <w:sz w:val="26"/>
          <w:szCs w:val="26"/>
        </w:rPr>
        <w:t>, deixou-nos esta segunda-feira, aos 90 anos.</w:t>
      </w:r>
    </w:p>
    <w:p w:rsidR="00330DEF" w:rsidRPr="005C74AA" w:rsidRDefault="00330DEF" w:rsidP="0044520A">
      <w:pPr>
        <w:jc w:val="both"/>
        <w:rPr>
          <w:rFonts w:ascii="Garamond" w:hAnsi="Garamond"/>
          <w:color w:val="000000" w:themeColor="text1"/>
          <w:sz w:val="26"/>
          <w:szCs w:val="26"/>
        </w:rPr>
      </w:pPr>
      <w:r w:rsidRPr="005C74AA">
        <w:rPr>
          <w:rFonts w:ascii="Garamond" w:hAnsi="Garamond"/>
          <w:color w:val="000000" w:themeColor="text1"/>
          <w:sz w:val="26"/>
          <w:szCs w:val="26"/>
        </w:rPr>
        <w:t>Nascido em Portimão, em 1925, Querubim Lapa foi um notável artista plástico, reconhecido pela sua polivalência, por ter atravessado, ao longo de mais de 70 anos, a pintura, o desenho, a gravura ou a tapeçaria, mas destacando-se, sobretudo, como um dos mais importantes ceramistas portugueses.</w:t>
      </w:r>
    </w:p>
    <w:p w:rsidR="003F54FB" w:rsidRPr="005C74AA" w:rsidRDefault="003F54FB" w:rsidP="003F54FB">
      <w:pPr>
        <w:jc w:val="both"/>
        <w:rPr>
          <w:rFonts w:ascii="Garamond" w:hAnsi="Garamond" w:cs="Arial"/>
          <w:color w:val="000000" w:themeColor="text1"/>
          <w:sz w:val="26"/>
          <w:szCs w:val="26"/>
        </w:rPr>
      </w:pPr>
      <w:r w:rsidRPr="005C74AA">
        <w:rPr>
          <w:rFonts w:ascii="Garamond" w:hAnsi="Garamond"/>
          <w:color w:val="000000" w:themeColor="text1"/>
          <w:sz w:val="26"/>
          <w:szCs w:val="26"/>
        </w:rPr>
        <w:t>Colaborador de</w:t>
      </w:r>
      <w:r w:rsidR="004B4158" w:rsidRPr="005C74AA">
        <w:rPr>
          <w:rFonts w:ascii="Garamond" w:hAnsi="Garamond"/>
          <w:color w:val="000000" w:themeColor="text1"/>
          <w:sz w:val="26"/>
          <w:szCs w:val="26"/>
        </w:rPr>
        <w:t xml:space="preserve"> </w:t>
      </w:r>
      <w:r w:rsidR="00A3098C" w:rsidRPr="005C74AA">
        <w:rPr>
          <w:rFonts w:ascii="Garamond" w:hAnsi="Garamond"/>
          <w:color w:val="000000" w:themeColor="text1"/>
          <w:sz w:val="26"/>
          <w:szCs w:val="26"/>
        </w:rPr>
        <w:t xml:space="preserve">Jaime Martins Barata, </w:t>
      </w:r>
      <w:r w:rsidRPr="005C74AA">
        <w:rPr>
          <w:rFonts w:ascii="Garamond" w:hAnsi="Garamond"/>
          <w:color w:val="000000" w:themeColor="text1"/>
          <w:sz w:val="26"/>
          <w:szCs w:val="26"/>
        </w:rPr>
        <w:t xml:space="preserve">antes mesmo de terminar o curso da Escola de Artes Decorativas António Arroio, em 1946, </w:t>
      </w:r>
      <w:r w:rsidR="00A3098C" w:rsidRPr="005C74AA">
        <w:rPr>
          <w:rFonts w:ascii="Garamond" w:hAnsi="Garamond"/>
          <w:color w:val="000000" w:themeColor="text1"/>
          <w:sz w:val="26"/>
          <w:szCs w:val="26"/>
        </w:rPr>
        <w:t xml:space="preserve">e de Martins Correia, foi aluno </w:t>
      </w:r>
      <w:r w:rsidRPr="005C74AA">
        <w:rPr>
          <w:rFonts w:ascii="Garamond" w:hAnsi="Garamond"/>
          <w:color w:val="000000" w:themeColor="text1"/>
          <w:sz w:val="26"/>
          <w:szCs w:val="26"/>
        </w:rPr>
        <w:t>de Leopoldo de Almeida na Escola Superior de Belas Art</w:t>
      </w:r>
      <w:r w:rsidR="00A3098C" w:rsidRPr="005C74AA">
        <w:rPr>
          <w:rFonts w:ascii="Garamond" w:hAnsi="Garamond"/>
          <w:color w:val="000000" w:themeColor="text1"/>
          <w:sz w:val="26"/>
          <w:szCs w:val="26"/>
        </w:rPr>
        <w:t>es de Lisboa, entre 1947 e 1950, onde se licenciou em Escultura.</w:t>
      </w:r>
      <w:r w:rsidRPr="005C74AA">
        <w:rPr>
          <w:rFonts w:ascii="Garamond" w:hAnsi="Garamond"/>
          <w:color w:val="000000" w:themeColor="text1"/>
          <w:sz w:val="26"/>
          <w:szCs w:val="26"/>
        </w:rPr>
        <w:t xml:space="preserve"> </w:t>
      </w:r>
    </w:p>
    <w:p w:rsidR="00453F85" w:rsidRPr="005C74AA" w:rsidRDefault="00A3098C" w:rsidP="00620A66">
      <w:pPr>
        <w:jc w:val="both"/>
        <w:rPr>
          <w:rFonts w:ascii="Garamond" w:hAnsi="Garamond"/>
          <w:color w:val="000000" w:themeColor="text1"/>
          <w:sz w:val="26"/>
          <w:szCs w:val="26"/>
        </w:rPr>
      </w:pPr>
      <w:r w:rsidRPr="005C74AA">
        <w:rPr>
          <w:rFonts w:ascii="Garamond" w:hAnsi="Garamond"/>
          <w:color w:val="000000" w:themeColor="text1"/>
          <w:sz w:val="26"/>
          <w:szCs w:val="26"/>
        </w:rPr>
        <w:t xml:space="preserve">É na segunda metade da década de </w:t>
      </w:r>
      <w:r w:rsidR="003F54FB" w:rsidRPr="005C74AA">
        <w:rPr>
          <w:rFonts w:ascii="Garamond" w:hAnsi="Garamond"/>
          <w:color w:val="000000" w:themeColor="text1"/>
          <w:sz w:val="26"/>
          <w:szCs w:val="26"/>
        </w:rPr>
        <w:t>40 que se</w:t>
      </w:r>
      <w:r w:rsidRPr="005C74AA">
        <w:rPr>
          <w:rFonts w:ascii="Garamond" w:hAnsi="Garamond"/>
          <w:color w:val="000000" w:themeColor="text1"/>
          <w:sz w:val="26"/>
          <w:szCs w:val="26"/>
        </w:rPr>
        <w:t xml:space="preserve"> liga ao movimento neorrealista e os temas das suas pinturas e desenhos prestam uma especial e melancólica atenção à precari</w:t>
      </w:r>
      <w:r w:rsidR="00453F85" w:rsidRPr="005C74AA">
        <w:rPr>
          <w:rFonts w:ascii="Garamond" w:hAnsi="Garamond"/>
          <w:color w:val="000000" w:themeColor="text1"/>
          <w:sz w:val="26"/>
          <w:szCs w:val="26"/>
        </w:rPr>
        <w:t>e</w:t>
      </w:r>
      <w:r w:rsidRPr="005C74AA">
        <w:rPr>
          <w:rFonts w:ascii="Garamond" w:hAnsi="Garamond"/>
          <w:color w:val="000000" w:themeColor="text1"/>
          <w:sz w:val="26"/>
          <w:szCs w:val="26"/>
        </w:rPr>
        <w:t xml:space="preserve">dade das formas de vida. Numa declarada oposição </w:t>
      </w:r>
      <w:r w:rsidR="005C74AA">
        <w:rPr>
          <w:rFonts w:ascii="Garamond" w:hAnsi="Garamond"/>
          <w:color w:val="000000" w:themeColor="text1"/>
          <w:sz w:val="26"/>
          <w:szCs w:val="26"/>
        </w:rPr>
        <w:t>à ditadura</w:t>
      </w:r>
      <w:r w:rsidRPr="005C74AA">
        <w:rPr>
          <w:rFonts w:ascii="Garamond" w:hAnsi="Garamond"/>
          <w:color w:val="000000" w:themeColor="text1"/>
          <w:sz w:val="26"/>
          <w:szCs w:val="26"/>
        </w:rPr>
        <w:t>, passa a expor em 1948 nas Exposições Gerais de Artes Plásticas</w:t>
      </w:r>
      <w:r w:rsidR="003F54FB" w:rsidRPr="005C74AA">
        <w:rPr>
          <w:rFonts w:ascii="Garamond" w:hAnsi="Garamond"/>
          <w:color w:val="000000" w:themeColor="text1"/>
          <w:sz w:val="26"/>
          <w:szCs w:val="26"/>
        </w:rPr>
        <w:t xml:space="preserve"> </w:t>
      </w:r>
      <w:r w:rsidRPr="005C74AA">
        <w:rPr>
          <w:rFonts w:ascii="Garamond" w:hAnsi="Garamond"/>
          <w:color w:val="000000" w:themeColor="text1"/>
          <w:sz w:val="26"/>
          <w:szCs w:val="26"/>
        </w:rPr>
        <w:t xml:space="preserve">da </w:t>
      </w:r>
      <w:r w:rsidR="0020314F" w:rsidRPr="005C74AA">
        <w:rPr>
          <w:rFonts w:ascii="Garamond" w:hAnsi="Garamond"/>
          <w:color w:val="000000" w:themeColor="text1"/>
          <w:sz w:val="26"/>
          <w:szCs w:val="26"/>
        </w:rPr>
        <w:t>Sociedade Nacional de Belas Artes</w:t>
      </w:r>
      <w:r w:rsidRPr="005C74AA">
        <w:rPr>
          <w:rFonts w:ascii="Garamond" w:hAnsi="Garamond"/>
          <w:color w:val="000000" w:themeColor="text1"/>
          <w:sz w:val="26"/>
          <w:szCs w:val="26"/>
        </w:rPr>
        <w:t>, integrando a terceira geração modernista</w:t>
      </w:r>
      <w:r w:rsidR="00453F85" w:rsidRPr="005C74AA">
        <w:rPr>
          <w:rFonts w:ascii="Garamond" w:hAnsi="Garamond"/>
          <w:color w:val="000000" w:themeColor="text1"/>
          <w:sz w:val="26"/>
          <w:szCs w:val="26"/>
        </w:rPr>
        <w:t>. No curso dos anos 50 a sua pintura dá desenvolvimento a</w:t>
      </w:r>
      <w:r w:rsidRPr="005C74AA">
        <w:rPr>
          <w:rFonts w:ascii="Garamond" w:hAnsi="Garamond"/>
          <w:color w:val="000000" w:themeColor="text1"/>
          <w:sz w:val="26"/>
          <w:szCs w:val="26"/>
        </w:rPr>
        <w:t xml:space="preserve"> </w:t>
      </w:r>
      <w:r w:rsidR="003F54FB" w:rsidRPr="005C74AA">
        <w:rPr>
          <w:rFonts w:ascii="Garamond" w:hAnsi="Garamond"/>
          <w:color w:val="000000" w:themeColor="text1"/>
          <w:sz w:val="26"/>
          <w:szCs w:val="26"/>
        </w:rPr>
        <w:t>formas abstratizadas</w:t>
      </w:r>
      <w:r w:rsidR="00453F85" w:rsidRPr="005C74AA">
        <w:rPr>
          <w:rFonts w:ascii="Garamond" w:hAnsi="Garamond"/>
          <w:color w:val="000000" w:themeColor="text1"/>
          <w:sz w:val="26"/>
          <w:szCs w:val="26"/>
        </w:rPr>
        <w:t xml:space="preserve"> e a um pendor lírico que partilha com um grupo de artistas como Jorge Vieira, </w:t>
      </w:r>
      <w:proofErr w:type="spellStart"/>
      <w:r w:rsidR="00453F85" w:rsidRPr="005C74AA">
        <w:rPr>
          <w:rFonts w:ascii="Garamond" w:hAnsi="Garamond"/>
          <w:color w:val="000000" w:themeColor="text1"/>
          <w:sz w:val="26"/>
          <w:szCs w:val="26"/>
        </w:rPr>
        <w:t>Nikias</w:t>
      </w:r>
      <w:proofErr w:type="spellEnd"/>
      <w:r w:rsidR="00453F85" w:rsidRPr="005C74AA">
        <w:rPr>
          <w:rFonts w:ascii="Garamond" w:hAnsi="Garamond"/>
          <w:color w:val="000000" w:themeColor="text1"/>
          <w:sz w:val="26"/>
          <w:szCs w:val="26"/>
        </w:rPr>
        <w:t xml:space="preserve"> </w:t>
      </w:r>
      <w:proofErr w:type="spellStart"/>
      <w:r w:rsidR="00453F85" w:rsidRPr="005C74AA">
        <w:rPr>
          <w:rFonts w:ascii="Garamond" w:hAnsi="Garamond"/>
          <w:color w:val="000000" w:themeColor="text1"/>
          <w:sz w:val="26"/>
          <w:szCs w:val="26"/>
        </w:rPr>
        <w:t>Skapinakis</w:t>
      </w:r>
      <w:proofErr w:type="spellEnd"/>
      <w:r w:rsidR="00453F85" w:rsidRPr="005C74AA">
        <w:rPr>
          <w:rFonts w:ascii="Garamond" w:hAnsi="Garamond"/>
          <w:color w:val="000000" w:themeColor="text1"/>
          <w:sz w:val="26"/>
          <w:szCs w:val="26"/>
        </w:rPr>
        <w:t>, Sá Nogueira e João Abel Manta.</w:t>
      </w:r>
      <w:r w:rsidR="00620A66" w:rsidRPr="005C74AA">
        <w:rPr>
          <w:rFonts w:ascii="Garamond" w:hAnsi="Garamond"/>
          <w:color w:val="000000" w:themeColor="text1"/>
          <w:sz w:val="26"/>
          <w:szCs w:val="26"/>
        </w:rPr>
        <w:t xml:space="preserve"> </w:t>
      </w:r>
    </w:p>
    <w:p w:rsidR="003F54FB" w:rsidRPr="005C74AA" w:rsidRDefault="00453F85" w:rsidP="0088300D">
      <w:pPr>
        <w:jc w:val="both"/>
        <w:rPr>
          <w:rFonts w:ascii="Garamond" w:hAnsi="Garamond"/>
          <w:color w:val="000000" w:themeColor="text1"/>
          <w:sz w:val="26"/>
          <w:szCs w:val="26"/>
        </w:rPr>
      </w:pPr>
      <w:r w:rsidRPr="005C74AA">
        <w:rPr>
          <w:rFonts w:ascii="Garamond" w:hAnsi="Garamond"/>
          <w:color w:val="000000" w:themeColor="text1"/>
          <w:sz w:val="26"/>
          <w:szCs w:val="26"/>
        </w:rPr>
        <w:t xml:space="preserve">Na sequência desta via, dá inicio a uma prática da cerâmica e azulejaria cuja tradição irá renovar de forma radical e profunda, a par de uma atividade de docência na Escola de Artes Decorativas António Arroio. </w:t>
      </w:r>
    </w:p>
    <w:p w:rsidR="004B4158" w:rsidRPr="005C74AA" w:rsidRDefault="003F54FB" w:rsidP="00230123">
      <w:pPr>
        <w:jc w:val="both"/>
        <w:rPr>
          <w:rFonts w:ascii="Garamond" w:hAnsi="Garamond"/>
          <w:color w:val="000000" w:themeColor="text1"/>
          <w:sz w:val="26"/>
          <w:szCs w:val="26"/>
        </w:rPr>
      </w:pPr>
      <w:r w:rsidRPr="005C74AA">
        <w:rPr>
          <w:rFonts w:ascii="Garamond" w:hAnsi="Garamond"/>
          <w:color w:val="000000" w:themeColor="text1"/>
          <w:sz w:val="26"/>
          <w:szCs w:val="26"/>
        </w:rPr>
        <w:t>Paralelamente, inicia uma prolífica colabora</w:t>
      </w:r>
      <w:r w:rsidR="0088300D" w:rsidRPr="005C74AA">
        <w:rPr>
          <w:rFonts w:ascii="Garamond" w:hAnsi="Garamond"/>
          <w:color w:val="000000" w:themeColor="text1"/>
          <w:sz w:val="26"/>
          <w:szCs w:val="26"/>
        </w:rPr>
        <w:t>ção com a Fábrica de Cerâmica</w:t>
      </w:r>
      <w:r w:rsidRPr="005C74AA">
        <w:rPr>
          <w:rFonts w:ascii="Garamond" w:hAnsi="Garamond"/>
          <w:color w:val="000000" w:themeColor="text1"/>
          <w:sz w:val="26"/>
          <w:szCs w:val="26"/>
        </w:rPr>
        <w:t xml:space="preserve"> Viúva Lamego, onde desenvolve painéis como os do Centro Comercial do Restelo</w:t>
      </w:r>
      <w:r w:rsidR="0088300D" w:rsidRPr="005C74AA">
        <w:rPr>
          <w:rFonts w:ascii="Garamond" w:hAnsi="Garamond"/>
          <w:color w:val="000000" w:themeColor="text1"/>
          <w:sz w:val="26"/>
          <w:szCs w:val="26"/>
        </w:rPr>
        <w:t xml:space="preserve"> (1957)</w:t>
      </w:r>
      <w:r w:rsidRPr="005C74AA">
        <w:rPr>
          <w:rFonts w:ascii="Garamond" w:hAnsi="Garamond"/>
          <w:color w:val="000000" w:themeColor="text1"/>
          <w:sz w:val="26"/>
          <w:szCs w:val="26"/>
        </w:rPr>
        <w:t xml:space="preserve"> ou dos Armazéns do Minho, em </w:t>
      </w:r>
      <w:proofErr w:type="spellStart"/>
      <w:r w:rsidRPr="005C74AA">
        <w:rPr>
          <w:rFonts w:ascii="Garamond" w:hAnsi="Garamond"/>
          <w:color w:val="000000" w:themeColor="text1"/>
          <w:sz w:val="26"/>
          <w:szCs w:val="26"/>
        </w:rPr>
        <w:t>Moçamedes</w:t>
      </w:r>
      <w:proofErr w:type="spellEnd"/>
      <w:r w:rsidR="0088300D" w:rsidRPr="005C74AA">
        <w:rPr>
          <w:rFonts w:ascii="Garamond" w:hAnsi="Garamond"/>
          <w:color w:val="000000" w:themeColor="text1"/>
          <w:sz w:val="26"/>
          <w:szCs w:val="26"/>
        </w:rPr>
        <w:t>, numa estreita colaboração com os desenvolvimentos da arquitetura moderna</w:t>
      </w:r>
      <w:r w:rsidRPr="005C74AA">
        <w:rPr>
          <w:rFonts w:ascii="Garamond" w:hAnsi="Garamond"/>
          <w:color w:val="000000" w:themeColor="text1"/>
          <w:sz w:val="26"/>
          <w:szCs w:val="26"/>
        </w:rPr>
        <w:t xml:space="preserve">. Seguem-se </w:t>
      </w:r>
      <w:r w:rsidR="00230123" w:rsidRPr="005C74AA">
        <w:rPr>
          <w:rFonts w:ascii="Garamond" w:hAnsi="Garamond"/>
          <w:color w:val="000000" w:themeColor="text1"/>
          <w:sz w:val="26"/>
          <w:szCs w:val="26"/>
        </w:rPr>
        <w:t>algumas das suas obras de referência: a</w:t>
      </w:r>
      <w:r w:rsidRPr="005C74AA">
        <w:rPr>
          <w:rFonts w:ascii="Garamond" w:hAnsi="Garamond"/>
          <w:color w:val="000000" w:themeColor="text1"/>
          <w:sz w:val="26"/>
          <w:szCs w:val="26"/>
        </w:rPr>
        <w:t xml:space="preserve"> decoração cerâmica do Hotel Ritz, em Lisboa (</w:t>
      </w:r>
      <w:r w:rsidR="00230123" w:rsidRPr="005C74AA">
        <w:rPr>
          <w:rFonts w:ascii="Garamond" w:hAnsi="Garamond"/>
          <w:color w:val="000000" w:themeColor="text1"/>
          <w:sz w:val="26"/>
          <w:szCs w:val="26"/>
        </w:rPr>
        <w:t>1959</w:t>
      </w:r>
      <w:r w:rsidRPr="005C74AA">
        <w:rPr>
          <w:rFonts w:ascii="Garamond" w:hAnsi="Garamond"/>
          <w:color w:val="000000" w:themeColor="text1"/>
          <w:sz w:val="26"/>
          <w:szCs w:val="26"/>
        </w:rPr>
        <w:t xml:space="preserve">), </w:t>
      </w:r>
      <w:r w:rsidR="00230123" w:rsidRPr="005C74AA">
        <w:rPr>
          <w:rFonts w:ascii="Garamond" w:hAnsi="Garamond"/>
          <w:color w:val="000000" w:themeColor="text1"/>
          <w:sz w:val="26"/>
          <w:szCs w:val="26"/>
        </w:rPr>
        <w:t xml:space="preserve">o </w:t>
      </w:r>
      <w:r w:rsidR="004B4158" w:rsidRPr="005C74AA">
        <w:rPr>
          <w:rFonts w:ascii="Garamond" w:hAnsi="Garamond"/>
          <w:color w:val="000000" w:themeColor="text1"/>
          <w:sz w:val="26"/>
          <w:szCs w:val="26"/>
        </w:rPr>
        <w:t>painel</w:t>
      </w:r>
      <w:r w:rsidR="00230123" w:rsidRPr="005C74AA">
        <w:rPr>
          <w:rFonts w:ascii="Garamond" w:hAnsi="Garamond"/>
          <w:color w:val="000000" w:themeColor="text1"/>
          <w:sz w:val="26"/>
          <w:szCs w:val="26"/>
        </w:rPr>
        <w:t xml:space="preserve"> </w:t>
      </w:r>
      <w:r w:rsidR="004B4158" w:rsidRPr="005C74AA">
        <w:rPr>
          <w:rFonts w:ascii="Garamond" w:hAnsi="Garamond"/>
          <w:color w:val="000000" w:themeColor="text1"/>
          <w:sz w:val="26"/>
          <w:szCs w:val="26"/>
        </w:rPr>
        <w:t xml:space="preserve">revolucionário </w:t>
      </w:r>
      <w:r w:rsidR="004B4158" w:rsidRPr="005C74AA">
        <w:rPr>
          <w:rFonts w:ascii="Garamond" w:hAnsi="Garamond"/>
          <w:i/>
          <w:color w:val="000000" w:themeColor="text1"/>
          <w:sz w:val="26"/>
          <w:szCs w:val="26"/>
        </w:rPr>
        <w:t>A Cultura</w:t>
      </w:r>
      <w:r w:rsidR="004B4158" w:rsidRPr="005C74AA">
        <w:rPr>
          <w:rFonts w:ascii="Garamond" w:hAnsi="Garamond"/>
          <w:color w:val="000000" w:themeColor="text1"/>
          <w:sz w:val="26"/>
          <w:szCs w:val="26"/>
        </w:rPr>
        <w:t>, n</w:t>
      </w:r>
      <w:r w:rsidR="00230123" w:rsidRPr="005C74AA">
        <w:rPr>
          <w:rFonts w:ascii="Garamond" w:hAnsi="Garamond"/>
          <w:color w:val="000000" w:themeColor="text1"/>
          <w:sz w:val="26"/>
          <w:szCs w:val="26"/>
        </w:rPr>
        <w:t xml:space="preserve">a Reitoria da Universidade de Lisboa (1961), </w:t>
      </w:r>
      <w:r w:rsidR="004B4158" w:rsidRPr="005C74AA">
        <w:rPr>
          <w:rFonts w:ascii="Garamond" w:hAnsi="Garamond"/>
          <w:color w:val="000000" w:themeColor="text1"/>
          <w:sz w:val="26"/>
          <w:szCs w:val="26"/>
        </w:rPr>
        <w:t xml:space="preserve">o baixo-relevo </w:t>
      </w:r>
      <w:r w:rsidR="004B4158" w:rsidRPr="005C74AA">
        <w:rPr>
          <w:rFonts w:ascii="Garamond" w:hAnsi="Garamond"/>
          <w:i/>
          <w:color w:val="000000" w:themeColor="text1"/>
          <w:sz w:val="26"/>
          <w:szCs w:val="26"/>
        </w:rPr>
        <w:t>Sol Ardente</w:t>
      </w:r>
      <w:r w:rsidR="0088300D" w:rsidRPr="005C74AA">
        <w:rPr>
          <w:rFonts w:ascii="Garamond" w:hAnsi="Garamond"/>
          <w:i/>
          <w:color w:val="000000" w:themeColor="text1"/>
          <w:sz w:val="26"/>
          <w:szCs w:val="26"/>
        </w:rPr>
        <w:t xml:space="preserve"> e Figurado</w:t>
      </w:r>
      <w:r w:rsidR="004B4158" w:rsidRPr="005C74AA">
        <w:rPr>
          <w:rFonts w:ascii="Garamond" w:hAnsi="Garamond"/>
          <w:color w:val="000000" w:themeColor="text1"/>
          <w:sz w:val="26"/>
          <w:szCs w:val="26"/>
        </w:rPr>
        <w:t>, na Pastelaria Mexicana, em Lisboa (1962), ou o grande relevo do Casino do Estoril (1967).</w:t>
      </w:r>
    </w:p>
    <w:p w:rsidR="004B4158" w:rsidRPr="005C74AA" w:rsidRDefault="004B4158" w:rsidP="0044520A">
      <w:pPr>
        <w:jc w:val="both"/>
        <w:rPr>
          <w:rFonts w:ascii="Garamond" w:hAnsi="Garamond"/>
          <w:color w:val="000000" w:themeColor="text1"/>
          <w:sz w:val="26"/>
          <w:szCs w:val="26"/>
        </w:rPr>
      </w:pPr>
      <w:r w:rsidRPr="005C74AA">
        <w:rPr>
          <w:rFonts w:ascii="Garamond" w:hAnsi="Garamond"/>
          <w:color w:val="000000" w:themeColor="text1"/>
          <w:sz w:val="26"/>
          <w:szCs w:val="26"/>
        </w:rPr>
        <w:lastRenderedPageBreak/>
        <w:t>Apesar de c</w:t>
      </w:r>
      <w:r w:rsidR="003F54FB" w:rsidRPr="005C74AA">
        <w:rPr>
          <w:rFonts w:ascii="Garamond" w:hAnsi="Garamond"/>
          <w:color w:val="000000" w:themeColor="text1"/>
          <w:sz w:val="26"/>
          <w:szCs w:val="26"/>
        </w:rPr>
        <w:t xml:space="preserve">eramista </w:t>
      </w:r>
      <w:r w:rsidRPr="005C74AA">
        <w:rPr>
          <w:rFonts w:ascii="Garamond" w:hAnsi="Garamond"/>
          <w:color w:val="000000" w:themeColor="text1"/>
          <w:sz w:val="26"/>
          <w:szCs w:val="26"/>
        </w:rPr>
        <w:t>reconhecido</w:t>
      </w:r>
      <w:r w:rsidR="003F54FB" w:rsidRPr="005C74AA">
        <w:rPr>
          <w:rFonts w:ascii="Garamond" w:hAnsi="Garamond"/>
          <w:color w:val="000000" w:themeColor="text1"/>
          <w:sz w:val="26"/>
          <w:szCs w:val="26"/>
        </w:rPr>
        <w:t xml:space="preserve">, </w:t>
      </w:r>
      <w:r w:rsidRPr="005C74AA">
        <w:rPr>
          <w:rFonts w:ascii="Garamond" w:hAnsi="Garamond"/>
          <w:color w:val="000000" w:themeColor="text1"/>
          <w:sz w:val="26"/>
          <w:szCs w:val="26"/>
        </w:rPr>
        <w:t xml:space="preserve">afirmava que a sua </w:t>
      </w:r>
      <w:proofErr w:type="gramStart"/>
      <w:r w:rsidRPr="005C74AA">
        <w:rPr>
          <w:rFonts w:ascii="Garamond" w:hAnsi="Garamond"/>
          <w:color w:val="000000" w:themeColor="text1"/>
          <w:sz w:val="26"/>
          <w:szCs w:val="26"/>
        </w:rPr>
        <w:t>«(</w:t>
      </w:r>
      <w:proofErr w:type="gramEnd"/>
      <w:r w:rsidRPr="005C74AA">
        <w:rPr>
          <w:rFonts w:ascii="Garamond" w:hAnsi="Garamond"/>
          <w:color w:val="000000" w:themeColor="text1"/>
          <w:sz w:val="26"/>
          <w:szCs w:val="26"/>
        </w:rPr>
        <w:t xml:space="preserve">…) </w:t>
      </w:r>
      <w:r w:rsidRPr="005C74AA">
        <w:rPr>
          <w:rFonts w:ascii="Garamond" w:hAnsi="Garamond"/>
          <w:i/>
          <w:color w:val="000000" w:themeColor="text1"/>
          <w:sz w:val="26"/>
          <w:szCs w:val="26"/>
        </w:rPr>
        <w:t>paixão era a pintura</w:t>
      </w:r>
      <w:r w:rsidRPr="005C74AA">
        <w:rPr>
          <w:rFonts w:ascii="Garamond" w:hAnsi="Garamond"/>
          <w:color w:val="000000" w:themeColor="text1"/>
          <w:sz w:val="26"/>
          <w:szCs w:val="26"/>
        </w:rPr>
        <w:t xml:space="preserve">», reclamando ser «(…) </w:t>
      </w:r>
      <w:r w:rsidRPr="005C74AA">
        <w:rPr>
          <w:rFonts w:ascii="Garamond" w:hAnsi="Garamond"/>
          <w:i/>
          <w:color w:val="000000" w:themeColor="text1"/>
          <w:sz w:val="26"/>
          <w:szCs w:val="26"/>
        </w:rPr>
        <w:t>um pintor escondido atrás da cerâmica</w:t>
      </w:r>
      <w:r w:rsidRPr="005C74AA">
        <w:rPr>
          <w:rFonts w:ascii="Garamond" w:hAnsi="Garamond"/>
          <w:color w:val="000000" w:themeColor="text1"/>
          <w:sz w:val="26"/>
          <w:szCs w:val="26"/>
        </w:rPr>
        <w:t xml:space="preserve">». Foi, com efeito, </w:t>
      </w:r>
      <w:r w:rsidR="003F54FB" w:rsidRPr="005C74AA">
        <w:rPr>
          <w:rFonts w:ascii="Garamond" w:hAnsi="Garamond"/>
          <w:color w:val="000000" w:themeColor="text1"/>
          <w:sz w:val="26"/>
          <w:szCs w:val="26"/>
        </w:rPr>
        <w:t>um «</w:t>
      </w:r>
      <w:r w:rsidR="003F54FB" w:rsidRPr="005C74AA">
        <w:rPr>
          <w:rFonts w:ascii="Garamond" w:hAnsi="Garamond"/>
          <w:i/>
          <w:color w:val="000000" w:themeColor="text1"/>
          <w:sz w:val="26"/>
          <w:szCs w:val="26"/>
        </w:rPr>
        <w:t>pinto</w:t>
      </w:r>
      <w:r w:rsidR="00620A66" w:rsidRPr="005C74AA">
        <w:rPr>
          <w:rFonts w:ascii="Garamond" w:hAnsi="Garamond"/>
          <w:i/>
          <w:color w:val="000000" w:themeColor="text1"/>
          <w:sz w:val="26"/>
          <w:szCs w:val="26"/>
        </w:rPr>
        <w:t>r</w:t>
      </w:r>
      <w:r w:rsidR="003F54FB" w:rsidRPr="005C74AA">
        <w:rPr>
          <w:rFonts w:ascii="Garamond" w:hAnsi="Garamond"/>
          <w:i/>
          <w:color w:val="000000" w:themeColor="text1"/>
          <w:sz w:val="26"/>
          <w:szCs w:val="26"/>
        </w:rPr>
        <w:t xml:space="preserve"> de intervenção</w:t>
      </w:r>
      <w:r w:rsidR="003F54FB" w:rsidRPr="005C74AA">
        <w:rPr>
          <w:rFonts w:ascii="Garamond" w:hAnsi="Garamond"/>
          <w:color w:val="000000" w:themeColor="text1"/>
          <w:sz w:val="26"/>
          <w:szCs w:val="26"/>
        </w:rPr>
        <w:t>»</w:t>
      </w:r>
      <w:r w:rsidR="00620A66" w:rsidRPr="005C74AA">
        <w:rPr>
          <w:rFonts w:ascii="Garamond" w:hAnsi="Garamond"/>
          <w:color w:val="000000" w:themeColor="text1"/>
          <w:sz w:val="26"/>
          <w:szCs w:val="26"/>
        </w:rPr>
        <w:t xml:space="preserve">, </w:t>
      </w:r>
      <w:r w:rsidR="003B5735" w:rsidRPr="005C74AA">
        <w:rPr>
          <w:rFonts w:ascii="Garamond" w:hAnsi="Garamond"/>
          <w:color w:val="000000" w:themeColor="text1"/>
          <w:sz w:val="26"/>
          <w:szCs w:val="26"/>
        </w:rPr>
        <w:t xml:space="preserve">sobretudo </w:t>
      </w:r>
      <w:r w:rsidR="005C74AA">
        <w:rPr>
          <w:rFonts w:ascii="Garamond" w:hAnsi="Garamond"/>
          <w:color w:val="000000" w:themeColor="text1"/>
          <w:sz w:val="26"/>
          <w:szCs w:val="26"/>
        </w:rPr>
        <w:t xml:space="preserve">nos </w:t>
      </w:r>
      <w:r w:rsidR="003B5735" w:rsidRPr="005C74AA">
        <w:rPr>
          <w:rFonts w:ascii="Garamond" w:hAnsi="Garamond"/>
          <w:color w:val="000000" w:themeColor="text1"/>
          <w:sz w:val="26"/>
          <w:szCs w:val="26"/>
        </w:rPr>
        <w:t xml:space="preserve">anos de 1974 a </w:t>
      </w:r>
      <w:r w:rsidR="0020314F" w:rsidRPr="005C74AA">
        <w:rPr>
          <w:rFonts w:ascii="Garamond" w:hAnsi="Garamond"/>
          <w:color w:val="000000" w:themeColor="text1"/>
          <w:sz w:val="26"/>
          <w:szCs w:val="26"/>
        </w:rPr>
        <w:t xml:space="preserve">1980, </w:t>
      </w:r>
      <w:r w:rsidR="005C74AA">
        <w:rPr>
          <w:rFonts w:ascii="Garamond" w:hAnsi="Garamond"/>
          <w:color w:val="000000" w:themeColor="text1"/>
          <w:sz w:val="26"/>
          <w:szCs w:val="26"/>
        </w:rPr>
        <w:t xml:space="preserve">sempre </w:t>
      </w:r>
      <w:r w:rsidR="0020314F" w:rsidRPr="005C74AA">
        <w:rPr>
          <w:rFonts w:ascii="Garamond" w:hAnsi="Garamond"/>
          <w:color w:val="000000" w:themeColor="text1"/>
          <w:sz w:val="26"/>
          <w:szCs w:val="26"/>
        </w:rPr>
        <w:t>atento</w:t>
      </w:r>
      <w:r w:rsidR="003B5735" w:rsidRPr="005C74AA">
        <w:rPr>
          <w:rFonts w:ascii="Garamond" w:hAnsi="Garamond"/>
          <w:color w:val="000000" w:themeColor="text1"/>
          <w:sz w:val="26"/>
          <w:szCs w:val="26"/>
        </w:rPr>
        <w:t xml:space="preserve"> </w:t>
      </w:r>
      <w:r w:rsidR="005C74AA">
        <w:rPr>
          <w:rFonts w:ascii="Garamond" w:hAnsi="Garamond"/>
          <w:color w:val="000000" w:themeColor="text1"/>
          <w:sz w:val="26"/>
          <w:szCs w:val="26"/>
        </w:rPr>
        <w:t xml:space="preserve">à </w:t>
      </w:r>
      <w:r w:rsidR="003B5735" w:rsidRPr="005C74AA">
        <w:rPr>
          <w:rFonts w:ascii="Garamond" w:hAnsi="Garamond"/>
          <w:color w:val="000000" w:themeColor="text1"/>
          <w:sz w:val="26"/>
          <w:szCs w:val="26"/>
        </w:rPr>
        <w:t>conflit</w:t>
      </w:r>
      <w:r w:rsidR="00A4508B" w:rsidRPr="005C74AA">
        <w:rPr>
          <w:rFonts w:ascii="Garamond" w:hAnsi="Garamond"/>
          <w:color w:val="000000" w:themeColor="text1"/>
          <w:sz w:val="26"/>
          <w:szCs w:val="26"/>
        </w:rPr>
        <w:t>ualidade global do mundo contemporâneo</w:t>
      </w:r>
      <w:r w:rsidR="003B5735" w:rsidRPr="005C74AA">
        <w:rPr>
          <w:rFonts w:ascii="Garamond" w:hAnsi="Garamond"/>
          <w:color w:val="000000" w:themeColor="text1"/>
          <w:sz w:val="26"/>
          <w:szCs w:val="26"/>
        </w:rPr>
        <w:t>.</w:t>
      </w:r>
      <w:r w:rsidRPr="005C74AA">
        <w:rPr>
          <w:rFonts w:ascii="Garamond" w:hAnsi="Garamond"/>
          <w:color w:val="000000" w:themeColor="text1"/>
          <w:sz w:val="26"/>
          <w:szCs w:val="26"/>
        </w:rPr>
        <w:t xml:space="preserve"> </w:t>
      </w:r>
    </w:p>
    <w:p w:rsidR="00620A66" w:rsidRPr="005C74AA" w:rsidRDefault="00620A66" w:rsidP="0044520A">
      <w:pPr>
        <w:jc w:val="both"/>
        <w:rPr>
          <w:rFonts w:ascii="Garamond" w:hAnsi="Garamond"/>
          <w:color w:val="000000" w:themeColor="text1"/>
          <w:sz w:val="26"/>
          <w:szCs w:val="26"/>
        </w:rPr>
      </w:pPr>
      <w:r w:rsidRPr="005C74AA">
        <w:rPr>
          <w:rFonts w:ascii="Garamond" w:hAnsi="Garamond"/>
          <w:color w:val="000000" w:themeColor="text1"/>
          <w:sz w:val="26"/>
          <w:szCs w:val="26"/>
        </w:rPr>
        <w:t>Depois de participações em exposições coletivas – como as de 1978, no Museu Nacional do Azulejo, ou de 1981 na Fundação Calouste Gulbenkian – e do reconhecimento vivido em 1986, com o Prémio de Azulejaria da Câmara Municipal de Lisboa (com um painel na sede do Banco de Portugal), é organizada a sua primeira grande retrospetiva, no Museu Nacional do Azulejo, em 1994, por ocasião da Lisboa, Capital Europeia da Cultura.</w:t>
      </w:r>
    </w:p>
    <w:p w:rsidR="00330DEF" w:rsidRPr="005C74AA" w:rsidRDefault="00620A66" w:rsidP="00620A66">
      <w:pPr>
        <w:jc w:val="both"/>
        <w:rPr>
          <w:rFonts w:ascii="Garamond" w:hAnsi="Garamond"/>
          <w:color w:val="000000" w:themeColor="text1"/>
          <w:sz w:val="26"/>
          <w:szCs w:val="26"/>
        </w:rPr>
      </w:pPr>
      <w:r w:rsidRPr="005C74AA">
        <w:rPr>
          <w:rFonts w:ascii="Garamond" w:hAnsi="Garamond"/>
          <w:color w:val="000000" w:themeColor="text1"/>
          <w:sz w:val="26"/>
          <w:szCs w:val="26"/>
        </w:rPr>
        <w:t xml:space="preserve">Justamente agraciado com a </w:t>
      </w:r>
      <w:r w:rsidR="00330DEF" w:rsidRPr="005C74AA">
        <w:rPr>
          <w:rFonts w:ascii="Garamond" w:hAnsi="Garamond"/>
          <w:color w:val="000000" w:themeColor="text1"/>
          <w:sz w:val="26"/>
          <w:szCs w:val="26"/>
        </w:rPr>
        <w:t>Grande-Oficial da Ordem Militar de Sant'Iago da Espada</w:t>
      </w:r>
      <w:r w:rsidRPr="005C74AA">
        <w:rPr>
          <w:rFonts w:ascii="Garamond" w:hAnsi="Garamond"/>
          <w:color w:val="000000" w:themeColor="text1"/>
          <w:sz w:val="26"/>
          <w:szCs w:val="26"/>
        </w:rPr>
        <w:t>, em 10 de junho de 2015, Querubim Lap</w:t>
      </w:r>
      <w:r w:rsidR="004B4158" w:rsidRPr="005C74AA">
        <w:rPr>
          <w:rFonts w:ascii="Garamond" w:hAnsi="Garamond"/>
          <w:color w:val="000000" w:themeColor="text1"/>
          <w:sz w:val="26"/>
          <w:szCs w:val="26"/>
        </w:rPr>
        <w:t xml:space="preserve">a, pelos seus traços inigualáveis, </w:t>
      </w:r>
      <w:r w:rsidR="00347B46" w:rsidRPr="005C74AA">
        <w:rPr>
          <w:rFonts w:ascii="Garamond" w:hAnsi="Garamond"/>
          <w:color w:val="000000" w:themeColor="text1"/>
          <w:sz w:val="26"/>
          <w:szCs w:val="26"/>
        </w:rPr>
        <w:t xml:space="preserve">pela autenticidade da sua obra, </w:t>
      </w:r>
      <w:r w:rsidRPr="005C74AA">
        <w:rPr>
          <w:rFonts w:ascii="Garamond" w:hAnsi="Garamond"/>
          <w:color w:val="000000" w:themeColor="text1"/>
          <w:sz w:val="26"/>
          <w:szCs w:val="26"/>
        </w:rPr>
        <w:t>ficará inscrito na história da arte portuguesa como uma figura-chave da azulejaria e da cerâmica nacionais.</w:t>
      </w:r>
    </w:p>
    <w:p w:rsidR="004B4158" w:rsidRPr="005C74AA" w:rsidRDefault="004B4158" w:rsidP="00292125">
      <w:pPr>
        <w:jc w:val="both"/>
        <w:rPr>
          <w:rFonts w:ascii="Garamond" w:hAnsi="Garamond"/>
          <w:color w:val="000000" w:themeColor="text1"/>
          <w:sz w:val="26"/>
          <w:szCs w:val="26"/>
        </w:rPr>
      </w:pPr>
    </w:p>
    <w:p w:rsidR="00292125" w:rsidRPr="005C74AA" w:rsidRDefault="00CB38D4" w:rsidP="00292125">
      <w:pPr>
        <w:jc w:val="both"/>
        <w:rPr>
          <w:rFonts w:ascii="Garamond" w:hAnsi="Garamond"/>
          <w:color w:val="000000" w:themeColor="text1"/>
          <w:sz w:val="26"/>
          <w:szCs w:val="26"/>
        </w:rPr>
      </w:pPr>
      <w:r w:rsidRPr="005C74AA">
        <w:rPr>
          <w:rFonts w:ascii="Garamond" w:hAnsi="Garamond"/>
          <w:color w:val="000000" w:themeColor="text1"/>
          <w:sz w:val="26"/>
          <w:szCs w:val="26"/>
        </w:rPr>
        <w:t>A</w:t>
      </w:r>
      <w:r w:rsidR="00292125" w:rsidRPr="005C74AA">
        <w:rPr>
          <w:rFonts w:ascii="Garamond" w:hAnsi="Garamond"/>
          <w:color w:val="000000" w:themeColor="text1"/>
          <w:sz w:val="26"/>
          <w:szCs w:val="26"/>
        </w:rPr>
        <w:t xml:space="preserve"> Assembleia da República, reunida em Sessão Plenária, assinala o seu falecimento, </w:t>
      </w:r>
      <w:r w:rsidRPr="005C74AA">
        <w:rPr>
          <w:rFonts w:ascii="Garamond" w:hAnsi="Garamond"/>
          <w:color w:val="000000" w:themeColor="text1"/>
          <w:sz w:val="26"/>
          <w:szCs w:val="26"/>
        </w:rPr>
        <w:t>e transmite</w:t>
      </w:r>
      <w:r w:rsidR="00081432" w:rsidRPr="005C74AA">
        <w:rPr>
          <w:rFonts w:ascii="Garamond" w:hAnsi="Garamond"/>
          <w:color w:val="000000" w:themeColor="text1"/>
          <w:sz w:val="26"/>
          <w:szCs w:val="26"/>
        </w:rPr>
        <w:t xml:space="preserve"> à </w:t>
      </w:r>
      <w:r w:rsidR="00292125" w:rsidRPr="005C74AA">
        <w:rPr>
          <w:rFonts w:ascii="Garamond" w:hAnsi="Garamond"/>
          <w:color w:val="000000" w:themeColor="text1"/>
          <w:sz w:val="26"/>
          <w:szCs w:val="26"/>
        </w:rPr>
        <w:t>sua família</w:t>
      </w:r>
      <w:r w:rsidR="00CC263E" w:rsidRPr="005C74AA">
        <w:rPr>
          <w:rFonts w:ascii="Garamond" w:hAnsi="Garamond"/>
          <w:color w:val="000000" w:themeColor="text1"/>
          <w:sz w:val="26"/>
          <w:szCs w:val="26"/>
        </w:rPr>
        <w:t xml:space="preserve"> e amigos</w:t>
      </w:r>
      <w:r w:rsidR="00292125" w:rsidRPr="005C74AA">
        <w:rPr>
          <w:rFonts w:ascii="Garamond" w:hAnsi="Garamond"/>
          <w:color w:val="000000" w:themeColor="text1"/>
          <w:sz w:val="26"/>
          <w:szCs w:val="26"/>
        </w:rPr>
        <w:t xml:space="preserve"> o mais sentido pesar. </w:t>
      </w:r>
    </w:p>
    <w:p w:rsidR="00292125" w:rsidRPr="005C74AA" w:rsidRDefault="00292125" w:rsidP="00727825">
      <w:pPr>
        <w:jc w:val="both"/>
        <w:rPr>
          <w:rFonts w:ascii="Garamond" w:hAnsi="Garamond"/>
          <w:color w:val="000000" w:themeColor="text1"/>
          <w:sz w:val="26"/>
          <w:szCs w:val="26"/>
        </w:rPr>
      </w:pPr>
    </w:p>
    <w:p w:rsidR="00727825" w:rsidRPr="005C74AA" w:rsidRDefault="00727825" w:rsidP="00727825">
      <w:pPr>
        <w:jc w:val="both"/>
        <w:rPr>
          <w:rFonts w:ascii="Garamond" w:hAnsi="Garamond"/>
          <w:color w:val="000000" w:themeColor="text1"/>
          <w:sz w:val="26"/>
          <w:szCs w:val="26"/>
        </w:rPr>
      </w:pPr>
    </w:p>
    <w:p w:rsidR="00727825" w:rsidRPr="005C74AA" w:rsidRDefault="00727825" w:rsidP="00727825">
      <w:pPr>
        <w:jc w:val="both"/>
        <w:rPr>
          <w:rFonts w:ascii="Garamond" w:hAnsi="Garamond"/>
          <w:color w:val="000000" w:themeColor="text1"/>
          <w:sz w:val="26"/>
          <w:szCs w:val="26"/>
        </w:rPr>
      </w:pPr>
      <w:r w:rsidRPr="005C74AA">
        <w:rPr>
          <w:rFonts w:ascii="Garamond" w:hAnsi="Garamond"/>
          <w:color w:val="000000" w:themeColor="text1"/>
          <w:sz w:val="26"/>
          <w:szCs w:val="26"/>
        </w:rPr>
        <w:t>Palácio de São Bento, 6 de maio de 2016</w:t>
      </w:r>
    </w:p>
    <w:p w:rsidR="00727825" w:rsidRPr="005C74AA" w:rsidRDefault="00727825" w:rsidP="00727825">
      <w:pPr>
        <w:jc w:val="both"/>
        <w:rPr>
          <w:rFonts w:ascii="Garamond" w:hAnsi="Garamond"/>
          <w:color w:val="000000" w:themeColor="text1"/>
          <w:sz w:val="26"/>
          <w:szCs w:val="26"/>
        </w:rPr>
      </w:pPr>
    </w:p>
    <w:p w:rsidR="00727825" w:rsidRPr="005C74AA" w:rsidRDefault="00727825" w:rsidP="00727825">
      <w:pPr>
        <w:jc w:val="both"/>
        <w:rPr>
          <w:rFonts w:ascii="Garamond" w:hAnsi="Garamond"/>
          <w:color w:val="000000" w:themeColor="text1"/>
          <w:sz w:val="26"/>
          <w:szCs w:val="26"/>
        </w:rPr>
      </w:pPr>
    </w:p>
    <w:p w:rsidR="00727825" w:rsidRPr="005C74AA" w:rsidRDefault="00727825" w:rsidP="00727825">
      <w:pPr>
        <w:jc w:val="center"/>
        <w:rPr>
          <w:rFonts w:ascii="Garamond" w:hAnsi="Garamond"/>
          <w:color w:val="000000" w:themeColor="text1"/>
          <w:sz w:val="26"/>
          <w:szCs w:val="26"/>
        </w:rPr>
      </w:pPr>
      <w:r w:rsidRPr="005C74AA">
        <w:rPr>
          <w:rFonts w:ascii="Garamond" w:hAnsi="Garamond"/>
          <w:color w:val="000000" w:themeColor="text1"/>
          <w:sz w:val="26"/>
          <w:szCs w:val="26"/>
        </w:rPr>
        <w:t>As Deputadas e os Deputados,</w:t>
      </w:r>
    </w:p>
    <w:sectPr w:rsidR="00727825" w:rsidRPr="005C74AA" w:rsidSect="00727825">
      <w:headerReference w:type="default" r:id="rId7"/>
      <w:pgSz w:w="11906" w:h="16838"/>
      <w:pgMar w:top="2977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A74" w:rsidRDefault="008B6A74" w:rsidP="00AB64FC">
      <w:pPr>
        <w:spacing w:after="0" w:line="240" w:lineRule="auto"/>
      </w:pPr>
      <w:r>
        <w:separator/>
      </w:r>
    </w:p>
  </w:endnote>
  <w:endnote w:type="continuationSeparator" w:id="0">
    <w:p w:rsidR="008B6A74" w:rsidRDefault="008B6A74" w:rsidP="00AB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A74" w:rsidRDefault="008B6A74" w:rsidP="00AB64FC">
      <w:pPr>
        <w:spacing w:after="0" w:line="240" w:lineRule="auto"/>
      </w:pPr>
      <w:r>
        <w:separator/>
      </w:r>
    </w:p>
  </w:footnote>
  <w:footnote w:type="continuationSeparator" w:id="0">
    <w:p w:rsidR="008B6A74" w:rsidRDefault="008B6A74" w:rsidP="00AB6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735" w:rsidRDefault="003B5735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DF655D">
      <w:rPr>
        <w:noProof/>
        <w:lang w:eastAsia="pt-PT"/>
      </w:rPr>
      <w:drawing>
        <wp:inline distT="0" distB="0" distL="0" distR="0">
          <wp:extent cx="591533" cy="628056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30" r="33243" b="21516"/>
                  <a:stretch>
                    <a:fillRect/>
                  </a:stretch>
                </pic:blipFill>
                <pic:spPr bwMode="auto">
                  <a:xfrm>
                    <a:off x="0" y="0"/>
                    <a:ext cx="607666" cy="645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5735" w:rsidRDefault="003B5735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1B21B1">
      <w:rPr>
        <w:rFonts w:ascii="Garamond" w:hAnsi="Garamond" w:cs="Times New Roman"/>
        <w:spacing w:val="30"/>
        <w:sz w:val="20"/>
        <w:szCs w:val="20"/>
      </w:rPr>
      <w:t>ASSEMBLEIA DA REPÚBLICA</w:t>
    </w:r>
  </w:p>
  <w:p w:rsidR="003B5735" w:rsidRPr="001B21B1" w:rsidRDefault="003B5735" w:rsidP="001B21B1">
    <w:pPr>
      <w:jc w:val="center"/>
      <w:rPr>
        <w:rFonts w:ascii="Garamond" w:hAnsi="Garamond" w:cs="Times New Roman"/>
        <w:spacing w:val="3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66CF3"/>
    <w:multiLevelType w:val="multilevel"/>
    <w:tmpl w:val="066A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E47209"/>
    <w:multiLevelType w:val="hybridMultilevel"/>
    <w:tmpl w:val="BC5CA2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A2"/>
    <w:rsid w:val="000251D1"/>
    <w:rsid w:val="00081432"/>
    <w:rsid w:val="000E1365"/>
    <w:rsid w:val="000E13D1"/>
    <w:rsid w:val="000F48E5"/>
    <w:rsid w:val="000F5E17"/>
    <w:rsid w:val="00147FA2"/>
    <w:rsid w:val="0018219E"/>
    <w:rsid w:val="001A2808"/>
    <w:rsid w:val="001B21B1"/>
    <w:rsid w:val="0020314F"/>
    <w:rsid w:val="00230123"/>
    <w:rsid w:val="00251904"/>
    <w:rsid w:val="00292125"/>
    <w:rsid w:val="002E4028"/>
    <w:rsid w:val="002F22C4"/>
    <w:rsid w:val="00330DEF"/>
    <w:rsid w:val="00347B46"/>
    <w:rsid w:val="00382C79"/>
    <w:rsid w:val="003B5606"/>
    <w:rsid w:val="003B5735"/>
    <w:rsid w:val="003F54FB"/>
    <w:rsid w:val="0044520A"/>
    <w:rsid w:val="004508D7"/>
    <w:rsid w:val="00453F85"/>
    <w:rsid w:val="00495A81"/>
    <w:rsid w:val="004B4158"/>
    <w:rsid w:val="004D171C"/>
    <w:rsid w:val="004F0D18"/>
    <w:rsid w:val="0051567A"/>
    <w:rsid w:val="00556163"/>
    <w:rsid w:val="00594098"/>
    <w:rsid w:val="005B47E5"/>
    <w:rsid w:val="005C37F5"/>
    <w:rsid w:val="005C74AA"/>
    <w:rsid w:val="00607FB1"/>
    <w:rsid w:val="006205A8"/>
    <w:rsid w:val="00620A66"/>
    <w:rsid w:val="00645C9E"/>
    <w:rsid w:val="00667A72"/>
    <w:rsid w:val="00727825"/>
    <w:rsid w:val="00753451"/>
    <w:rsid w:val="00762290"/>
    <w:rsid w:val="007C2A36"/>
    <w:rsid w:val="007D244D"/>
    <w:rsid w:val="007F73BB"/>
    <w:rsid w:val="00836BF5"/>
    <w:rsid w:val="0088300D"/>
    <w:rsid w:val="008B1F34"/>
    <w:rsid w:val="008B3457"/>
    <w:rsid w:val="008B611D"/>
    <w:rsid w:val="008B6A74"/>
    <w:rsid w:val="008D0CBA"/>
    <w:rsid w:val="008F365C"/>
    <w:rsid w:val="009636BB"/>
    <w:rsid w:val="009778A2"/>
    <w:rsid w:val="0098140B"/>
    <w:rsid w:val="009F5B84"/>
    <w:rsid w:val="00A20AA4"/>
    <w:rsid w:val="00A3098C"/>
    <w:rsid w:val="00A4508B"/>
    <w:rsid w:val="00A52C81"/>
    <w:rsid w:val="00A674F6"/>
    <w:rsid w:val="00AB64FC"/>
    <w:rsid w:val="00B6471B"/>
    <w:rsid w:val="00B66C9C"/>
    <w:rsid w:val="00BB56A2"/>
    <w:rsid w:val="00C6269C"/>
    <w:rsid w:val="00CB38D4"/>
    <w:rsid w:val="00CC263E"/>
    <w:rsid w:val="00CC6989"/>
    <w:rsid w:val="00CF7706"/>
    <w:rsid w:val="00D01250"/>
    <w:rsid w:val="00D0550F"/>
    <w:rsid w:val="00D133E3"/>
    <w:rsid w:val="00D1403C"/>
    <w:rsid w:val="00D478BE"/>
    <w:rsid w:val="00DD318D"/>
    <w:rsid w:val="00DD3419"/>
    <w:rsid w:val="00E40F6D"/>
    <w:rsid w:val="00E9391F"/>
    <w:rsid w:val="00E95100"/>
    <w:rsid w:val="00EB40CB"/>
    <w:rsid w:val="00EE2674"/>
    <w:rsid w:val="00F2587F"/>
    <w:rsid w:val="00FC1C3F"/>
    <w:rsid w:val="00FD0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6839234-CB52-4699-9954-1DA33EDE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A36"/>
  </w:style>
  <w:style w:type="paragraph" w:styleId="Cabealho2">
    <w:name w:val="heading 2"/>
    <w:basedOn w:val="Normal"/>
    <w:link w:val="Cabealho2Carter"/>
    <w:uiPriority w:val="9"/>
    <w:qFormat/>
    <w:rsid w:val="00E40F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7FA2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AB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B64FC"/>
  </w:style>
  <w:style w:type="paragraph" w:styleId="Rodap">
    <w:name w:val="footer"/>
    <w:basedOn w:val="Normal"/>
    <w:link w:val="RodapCarter"/>
    <w:uiPriority w:val="99"/>
    <w:unhideWhenUsed/>
    <w:rsid w:val="00AB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B64FC"/>
  </w:style>
  <w:style w:type="paragraph" w:styleId="Textodebalo">
    <w:name w:val="Balloon Text"/>
    <w:basedOn w:val="Normal"/>
    <w:link w:val="TextodebaloCarter"/>
    <w:uiPriority w:val="99"/>
    <w:semiHidden/>
    <w:unhideWhenUsed/>
    <w:rsid w:val="00AB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B64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7A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9F5B84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9F5B84"/>
  </w:style>
  <w:style w:type="character" w:styleId="nfase">
    <w:name w:val="Emphasis"/>
    <w:basedOn w:val="Tipodeletrapredefinidodopargrafo"/>
    <w:uiPriority w:val="20"/>
    <w:qFormat/>
    <w:rsid w:val="009F5B84"/>
    <w:rPr>
      <w:i/>
      <w:iCs/>
    </w:rPr>
  </w:style>
  <w:style w:type="character" w:styleId="Forte">
    <w:name w:val="Strong"/>
    <w:basedOn w:val="Tipodeletrapredefinidodopargrafo"/>
    <w:uiPriority w:val="22"/>
    <w:qFormat/>
    <w:rsid w:val="009F5B84"/>
    <w:rPr>
      <w:b/>
      <w:bCs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E40F6D"/>
    <w:rPr>
      <w:rFonts w:ascii="Times New Roman" w:eastAsia="Times New Roman" w:hAnsi="Times New Roman" w:cs="Times New Roman"/>
      <w:b/>
      <w:bCs/>
      <w:sz w:val="36"/>
      <w:szCs w:val="3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5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1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4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2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61615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9182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20463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1ª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2016-05-04T23:00:00+00:00</DataDocumento>
    <IDActividade xmlns="http://schemas.microsoft.com/sharepoint/v3">102078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5D142822-4BB5-444C-8E26-D0AE755AACEC}"/>
</file>

<file path=customXml/itemProps2.xml><?xml version="1.0" encoding="utf-8"?>
<ds:datastoreItem xmlns:ds="http://schemas.openxmlformats.org/officeDocument/2006/customXml" ds:itemID="{B7603186-EFCF-4549-9C08-0E999DCA5D86}"/>
</file>

<file path=customXml/itemProps3.xml><?xml version="1.0" encoding="utf-8"?>
<ds:datastoreItem xmlns:ds="http://schemas.openxmlformats.org/officeDocument/2006/customXml" ds:itemID="{F18D9381-17DB-42B1-B5E7-560946F455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2830</Characters>
  <Application>Microsoft Office Word</Application>
  <DocSecurity>4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Pesar</dc:title>
  <dc:creator>Bruno Ribeiro Tavares</dc:creator>
  <cp:lastModifiedBy>Prudência Cardoso</cp:lastModifiedBy>
  <cp:revision>2</cp:revision>
  <cp:lastPrinted>2015-11-13T17:10:00Z</cp:lastPrinted>
  <dcterms:created xsi:type="dcterms:W3CDTF">2016-05-05T15:14:00Z</dcterms:created>
  <dcterms:modified xsi:type="dcterms:W3CDTF">2016-05-05T15:14:00Z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10800</vt:r8>
  </property>
</Properties>
</file>