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8F" w:rsidRPr="00ED0613" w:rsidRDefault="005E5B3D" w:rsidP="00ED061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D0613">
        <w:rPr>
          <w:b/>
          <w:sz w:val="28"/>
          <w:szCs w:val="28"/>
          <w:u w:val="single"/>
        </w:rPr>
        <w:t>Proposta de Lei 34/XIII/2.ª</w:t>
      </w:r>
    </w:p>
    <w:p w:rsidR="005E5B3D" w:rsidRDefault="005E5B3D" w:rsidP="008B638F">
      <w:pPr>
        <w:jc w:val="center"/>
        <w:rPr>
          <w:b/>
          <w:sz w:val="28"/>
          <w:szCs w:val="28"/>
        </w:rPr>
      </w:pPr>
      <w:r w:rsidRPr="005E5B3D">
        <w:rPr>
          <w:b/>
          <w:sz w:val="28"/>
          <w:szCs w:val="28"/>
        </w:rPr>
        <w:t>Sugestões de alteração da Ordem dos Nutricionistas</w:t>
      </w:r>
    </w:p>
    <w:p w:rsidR="00ED0613" w:rsidRPr="008B638F" w:rsidRDefault="00ED0613" w:rsidP="008B638F">
      <w:pPr>
        <w:jc w:val="center"/>
        <w:rPr>
          <w:b/>
          <w:sz w:val="28"/>
          <w:szCs w:val="28"/>
        </w:rPr>
      </w:pPr>
    </w:p>
    <w:p w:rsidR="005E5B3D" w:rsidRDefault="005E5B3D" w:rsidP="005E5B3D">
      <w:pPr>
        <w:jc w:val="both"/>
      </w:pPr>
      <w:r>
        <w:t xml:space="preserve">A Ordem dos Nutricionistas, representada pela Senhora Bastonária, Prof.ª Doutora Alexandra Bento, e pela Senhora Vice-Presidente da Direção, Dra. Graça Raimundo, foi ouvida na Assembleia da República pela Comissão de Saúde no passado dia 7 de fevereiro, no âmbito da Proposta de Lei 34/XIII/2.ª, que visa proceder à definição e à regulação dos atos do biólogo, do enfermeiro, do farmacêutico, do médico, do médico dentista, do nutricionista e do psicólogo. </w:t>
      </w:r>
    </w:p>
    <w:p w:rsidR="005E5B3D" w:rsidRDefault="005E5B3D" w:rsidP="005E5B3D">
      <w:pPr>
        <w:jc w:val="both"/>
      </w:pPr>
      <w:r>
        <w:t>Esta Proposta de Lei introduz normas claras sobre a atuação de cada um destes profissionais, condição vital para garantir uma sinergia que fortaleça o trabalho em equipa e a interdependência. Por outro lado, a definição do ato do nutricionista é uma reivindicação da Ordem dos Nutricionistas, uma vez que representará a importância que a profissão de nutricionista deve assumir nos cuidados de saúde em Portugal e um passo acrescido para a sua valorização</w:t>
      </w:r>
      <w:r w:rsidR="00ED0613">
        <w:t>, sem descurar que será seguramente</w:t>
      </w:r>
      <w:r>
        <w:t xml:space="preserve"> um instrumento relevante no combate ao exercício ilegal da profissão de nutricionista em Portugal.</w:t>
      </w:r>
    </w:p>
    <w:p w:rsidR="005E5B3D" w:rsidRDefault="005E5B3D" w:rsidP="005E5B3D">
      <w:pPr>
        <w:jc w:val="both"/>
      </w:pPr>
      <w:r>
        <w:t>No âmbito desta audição, a Ordem dos Nut</w:t>
      </w:r>
      <w:r w:rsidR="00BE5959">
        <w:t xml:space="preserve">ricionistas apresentou três </w:t>
      </w:r>
      <w:r>
        <w:t xml:space="preserve">sugestões de alteração que </w:t>
      </w:r>
      <w:r w:rsidR="00ED0613">
        <w:t xml:space="preserve">desta forma </w:t>
      </w:r>
      <w:r>
        <w:t>passamos a renovar:</w:t>
      </w:r>
    </w:p>
    <w:p w:rsidR="005E5B3D" w:rsidRDefault="005E5B3D" w:rsidP="005E5B3D">
      <w:pPr>
        <w:jc w:val="both"/>
      </w:pPr>
    </w:p>
    <w:p w:rsidR="00BE5959" w:rsidRPr="00BE5959" w:rsidRDefault="005E5B3D" w:rsidP="00BE5959">
      <w:pPr>
        <w:jc w:val="both"/>
        <w:rPr>
          <w:b/>
        </w:rPr>
      </w:pPr>
      <w:r w:rsidRPr="00657C70">
        <w:rPr>
          <w:b/>
        </w:rPr>
        <w:t xml:space="preserve">1.º </w:t>
      </w:r>
      <w:r w:rsidR="00BE5959">
        <w:rPr>
          <w:b/>
        </w:rPr>
        <w:t>Uniformização da epígrafe dos artigos referentes às definições dos atos dos profissionais de saúde.</w:t>
      </w:r>
    </w:p>
    <w:p w:rsidR="00BE5959" w:rsidRDefault="00BE5959" w:rsidP="00BE5959">
      <w:pPr>
        <w:jc w:val="both"/>
      </w:pPr>
      <w:r w:rsidRPr="00BE5959">
        <w:t xml:space="preserve">Da presente proposta de Lei constam, designadamente, as seguintes epígrafes: Definição de ato </w:t>
      </w:r>
      <w:proofErr w:type="gramStart"/>
      <w:r w:rsidRPr="00BE5959">
        <w:t>do</w:t>
      </w:r>
      <w:proofErr w:type="gramEnd"/>
      <w:r w:rsidRPr="00BE5959">
        <w:t xml:space="preserve"> biólogo, Definição de ato do enfermeiro, Definição de ato farmacêutico, Definição de ato médico, Definição de ato médico dentário, Definição de ato nutricionista, Definição de ato do psicólogo.</w:t>
      </w:r>
    </w:p>
    <w:p w:rsidR="00BE5959" w:rsidRDefault="00BE5959" w:rsidP="00BE5959">
      <w:pPr>
        <w:jc w:val="both"/>
      </w:pPr>
      <w:r>
        <w:t>A Ordem dos Nutricionistas considera mais adequada a designação “Ato do nutricionista”</w:t>
      </w:r>
      <w:r w:rsidR="00ED0613">
        <w:t xml:space="preserve">, à </w:t>
      </w:r>
      <w:r>
        <w:t>semelhança do que sucede, a título de exemplo, com o ato do enfermeiro ou do psicólogo.</w:t>
      </w:r>
    </w:p>
    <w:p w:rsidR="00BE5959" w:rsidRDefault="00BE5959" w:rsidP="00BE5959">
      <w:pPr>
        <w:jc w:val="both"/>
      </w:pPr>
      <w:r>
        <w:t xml:space="preserve">Assim, solicita a alteração em conformidade, sem prejuízo de considerar que as designações semelhantes mereçam igual alteração. </w:t>
      </w:r>
    </w:p>
    <w:p w:rsidR="008B638F" w:rsidRPr="00BE5959" w:rsidRDefault="008B638F" w:rsidP="00BE5959">
      <w:pPr>
        <w:jc w:val="both"/>
      </w:pPr>
    </w:p>
    <w:p w:rsidR="005E5B3D" w:rsidRPr="00657C70" w:rsidRDefault="00ED0613" w:rsidP="005E5B3D">
      <w:pPr>
        <w:jc w:val="both"/>
        <w:rPr>
          <w:b/>
        </w:rPr>
      </w:pPr>
      <w:r>
        <w:rPr>
          <w:b/>
        </w:rPr>
        <w:t>2</w:t>
      </w:r>
      <w:r w:rsidR="00BE5959">
        <w:rPr>
          <w:b/>
        </w:rPr>
        <w:t xml:space="preserve">.º </w:t>
      </w:r>
      <w:r>
        <w:rPr>
          <w:b/>
        </w:rPr>
        <w:t>Salvaguarda</w:t>
      </w:r>
      <w:r w:rsidR="00886868" w:rsidRPr="00657C70">
        <w:rPr>
          <w:b/>
        </w:rPr>
        <w:t xml:space="preserve"> </w:t>
      </w:r>
      <w:r>
        <w:rPr>
          <w:b/>
        </w:rPr>
        <w:t xml:space="preserve">da aplicabilidade da Lei </w:t>
      </w:r>
      <w:r w:rsidR="00886868" w:rsidRPr="00657C70">
        <w:rPr>
          <w:b/>
        </w:rPr>
        <w:t xml:space="preserve">a todo </w:t>
      </w:r>
      <w:r w:rsidR="00657C70" w:rsidRPr="00657C70">
        <w:rPr>
          <w:b/>
        </w:rPr>
        <w:t>o Sistema de Saúde, e não apenas ao Serviço Nacional de Saúde.</w:t>
      </w:r>
    </w:p>
    <w:p w:rsidR="00657C70" w:rsidRDefault="00657C70" w:rsidP="005E5B3D">
      <w:pPr>
        <w:jc w:val="both"/>
      </w:pPr>
      <w:r>
        <w:t xml:space="preserve">Apesar de este diploma não referir </w:t>
      </w:r>
      <w:r w:rsidR="00ED0613">
        <w:t>a</w:t>
      </w:r>
      <w:r>
        <w:t xml:space="preserve"> aplicabilidade </w:t>
      </w:r>
      <w:r w:rsidR="00ED0613">
        <w:t xml:space="preserve">exclusiva </w:t>
      </w:r>
      <w:r>
        <w:t>ao Serviço Nacional de Saúde, consideramos da maior relevância esta salvaguarda, no fito de acautelar a sua aplicabilidade geral, assim como o cumprimento dos princípios</w:t>
      </w:r>
      <w:r w:rsidRPr="00657C70">
        <w:t xml:space="preserve"> da legalidade, da igualdade, da proporcionalidade, da justiça e da imparcialidade.</w:t>
      </w:r>
    </w:p>
    <w:p w:rsidR="00657C70" w:rsidRDefault="00657C70" w:rsidP="005E5B3D">
      <w:pPr>
        <w:jc w:val="both"/>
      </w:pPr>
      <w:r>
        <w:lastRenderedPageBreak/>
        <w:t xml:space="preserve">Por conseguinte, propomos que ao artigo 1.º seja acrescentado um novo número que refira, essencialmente, o seguinte: </w:t>
      </w:r>
    </w:p>
    <w:p w:rsidR="005E5B3D" w:rsidRPr="00BE5959" w:rsidRDefault="00657C70" w:rsidP="005E5B3D">
      <w:pPr>
        <w:jc w:val="both"/>
        <w:rPr>
          <w:i/>
        </w:rPr>
      </w:pPr>
      <w:r w:rsidRPr="00BE5959">
        <w:rPr>
          <w:i/>
        </w:rPr>
        <w:t>A presente lei aplica-se ao exercício da profissão</w:t>
      </w:r>
      <w:r w:rsidR="00BE5959">
        <w:rPr>
          <w:i/>
        </w:rPr>
        <w:t xml:space="preserve"> de saúde</w:t>
      </w:r>
      <w:r w:rsidRPr="00BE5959">
        <w:rPr>
          <w:i/>
        </w:rPr>
        <w:t xml:space="preserve"> em </w:t>
      </w:r>
      <w:r w:rsidR="00BE5959">
        <w:rPr>
          <w:i/>
        </w:rPr>
        <w:t xml:space="preserve">qualquer setor de atividade, nomeadamente, </w:t>
      </w:r>
      <w:r w:rsidRPr="00BE5959">
        <w:rPr>
          <w:i/>
        </w:rPr>
        <w:t xml:space="preserve">público, privado, cooperativo, </w:t>
      </w:r>
      <w:r w:rsidR="00BE5959">
        <w:rPr>
          <w:i/>
        </w:rPr>
        <w:t>ou social e</w:t>
      </w:r>
      <w:r w:rsidRPr="00BE5959">
        <w:rPr>
          <w:i/>
        </w:rPr>
        <w:t xml:space="preserve"> independentemente de ocorrer por conta própria ou por conta de outrem.</w:t>
      </w:r>
    </w:p>
    <w:p w:rsidR="005E5B3D" w:rsidRDefault="005E5B3D" w:rsidP="005E5B3D">
      <w:pPr>
        <w:jc w:val="both"/>
      </w:pPr>
    </w:p>
    <w:p w:rsidR="005E5B3D" w:rsidRDefault="00BE5959" w:rsidP="005E5B3D">
      <w:pPr>
        <w:jc w:val="both"/>
        <w:rPr>
          <w:b/>
        </w:rPr>
      </w:pPr>
      <w:r w:rsidRPr="00BE5959">
        <w:rPr>
          <w:b/>
        </w:rPr>
        <w:t>3</w:t>
      </w:r>
      <w:r w:rsidR="005E5B3D" w:rsidRPr="00BE5959">
        <w:rPr>
          <w:b/>
        </w:rPr>
        <w:t>.º</w:t>
      </w:r>
      <w:r w:rsidRPr="00BE5959">
        <w:rPr>
          <w:b/>
        </w:rPr>
        <w:t xml:space="preserve"> Alteração do n.º 2 do artigo 7.º</w:t>
      </w:r>
    </w:p>
    <w:p w:rsidR="00BE5959" w:rsidRDefault="00BE5959" w:rsidP="00BE5959">
      <w:pPr>
        <w:jc w:val="both"/>
        <w:rPr>
          <w:i/>
        </w:rPr>
      </w:pPr>
      <w:r>
        <w:t xml:space="preserve">Esta disposição estipula o seguinte: </w:t>
      </w:r>
      <w:r w:rsidRPr="00BE5959">
        <w:rPr>
          <w:i/>
        </w:rPr>
        <w:t>“Constitui ainda ato nutricionista, as atividades técnico-científicas de ensino, formação, educação e organização para a promoção da saúde e prevenção da doença, quando praticadas por nutricionistas.”</w:t>
      </w:r>
    </w:p>
    <w:p w:rsidR="008B638F" w:rsidRPr="008B638F" w:rsidRDefault="008B638F" w:rsidP="008B638F">
      <w:pPr>
        <w:jc w:val="both"/>
      </w:pPr>
      <w:r>
        <w:t xml:space="preserve">A </w:t>
      </w:r>
      <w:r w:rsidRPr="008B638F">
        <w:t xml:space="preserve">Ordem dos Nutricionistas vê com grande preocupação o exercício ilegal </w:t>
      </w:r>
      <w:r>
        <w:t xml:space="preserve">da profissão de nutricionista. </w:t>
      </w:r>
      <w:r w:rsidRPr="008B638F">
        <w:t xml:space="preserve">Efetivamente, o aumento exponencial da obesidade associado ao cuidado acrescido com a saúde e a imagem individual que se tem vivenciado nos últimos anos, tem estimulado a proliferação de informação respeitante, maioritariamente, a “promessas de emagrecimento”, muitas delas quase milagrosas e raramente saudáveis, e às quais os clientes se vêm tentados a recorrer. </w:t>
      </w:r>
    </w:p>
    <w:p w:rsidR="008B638F" w:rsidRPr="008B638F" w:rsidRDefault="008B638F" w:rsidP="008B638F">
      <w:pPr>
        <w:jc w:val="both"/>
      </w:pPr>
      <w:r w:rsidRPr="008B638F">
        <w:t>Atendendo a que este é um campo significativamente promissor ao lucro, diversas pessoas e empresas investem na divulgação de produtos e serviços que alegam inéditos e certeiros, sendo frequente que estas empresas associem a imagem de profissionais de saúde, nutricionistas e dietistas, a estes produtos ou serviços, com vista à promoção e aumento das suas receitas.</w:t>
      </w:r>
    </w:p>
    <w:p w:rsidR="008B638F" w:rsidRDefault="008B638F" w:rsidP="008B638F">
      <w:pPr>
        <w:jc w:val="both"/>
      </w:pPr>
      <w:r w:rsidRPr="008B638F">
        <w:t xml:space="preserve">Por </w:t>
      </w:r>
      <w:r>
        <w:t>outro lado, tem-se verificado uma multiplicação de “cursos técnicos”</w:t>
      </w:r>
      <w:r w:rsidR="00ED0613">
        <w:t xml:space="preserve"> que</w:t>
      </w:r>
      <w:r>
        <w:t xml:space="preserve"> publicitam habilitarem ao exercício profissional na área da nutrição, incutindo nas pessoas uma expectativa errada relativamente a este exercício profissional.</w:t>
      </w:r>
    </w:p>
    <w:p w:rsidR="00BE5959" w:rsidRPr="00BE5959" w:rsidRDefault="008B638F" w:rsidP="008B638F">
      <w:pPr>
        <w:jc w:val="both"/>
      </w:pPr>
      <w:r>
        <w:t>Desta feita, a Ordem dos Nutricionistas considera que a alteração da disposição</w:t>
      </w:r>
      <w:r w:rsidRPr="00ED0613">
        <w:rPr>
          <w:i/>
        </w:rPr>
        <w:t xml:space="preserve"> supra</w:t>
      </w:r>
      <w:r>
        <w:t xml:space="preserve"> para</w:t>
      </w:r>
      <w:r w:rsidRPr="00ED0613">
        <w:rPr>
          <w:i/>
        </w:rPr>
        <w:t xml:space="preserve"> </w:t>
      </w:r>
      <w:r w:rsidRPr="00ED0613">
        <w:rPr>
          <w:i/>
          <w:u w:val="single"/>
        </w:rPr>
        <w:t>“</w:t>
      </w:r>
      <w:proofErr w:type="gramStart"/>
      <w:r w:rsidRPr="00ED0613">
        <w:rPr>
          <w:i/>
          <w:u w:val="single"/>
        </w:rPr>
        <w:t>(</w:t>
      </w:r>
      <w:proofErr w:type="gramEnd"/>
      <w:r w:rsidRPr="00ED0613">
        <w:rPr>
          <w:i/>
          <w:u w:val="single"/>
        </w:rPr>
        <w:t>…), quando praticadas no âmbito da nutrição”</w:t>
      </w:r>
      <w:r w:rsidRPr="00ED0613">
        <w:rPr>
          <w:i/>
        </w:rPr>
        <w:t xml:space="preserve">, </w:t>
      </w:r>
      <w:r>
        <w:t>fará com que a mesma se torne muito mais abrangente, auxiliando desta forma na salvaguarda do bom nome da profissão</w:t>
      </w:r>
      <w:r w:rsidRPr="008B638F">
        <w:t xml:space="preserve">, dos </w:t>
      </w:r>
      <w:r>
        <w:t xml:space="preserve"> nutricionistas</w:t>
      </w:r>
      <w:r w:rsidRPr="008B638F">
        <w:t xml:space="preserve"> e dos clientes dos serviços prestados pelos mesmos</w:t>
      </w:r>
      <w:r>
        <w:t>.</w:t>
      </w:r>
    </w:p>
    <w:p w:rsidR="00BE5959" w:rsidRPr="00BE5959" w:rsidRDefault="00BE5959" w:rsidP="005E5B3D">
      <w:pPr>
        <w:jc w:val="both"/>
      </w:pPr>
    </w:p>
    <w:p w:rsidR="00BE5959" w:rsidRDefault="00BE5959" w:rsidP="005E5B3D">
      <w:pPr>
        <w:jc w:val="both"/>
      </w:pPr>
    </w:p>
    <w:p w:rsidR="005E5B3D" w:rsidRDefault="005E5B3D" w:rsidP="005E5B3D">
      <w:pPr>
        <w:jc w:val="both"/>
      </w:pPr>
    </w:p>
    <w:p w:rsidR="005E5B3D" w:rsidRDefault="005E5B3D" w:rsidP="005E5B3D">
      <w:pPr>
        <w:jc w:val="both"/>
      </w:pPr>
    </w:p>
    <w:sectPr w:rsidR="005E5B3D" w:rsidSect="008B638F">
      <w:headerReference w:type="default" r:id="rId7"/>
      <w:pgSz w:w="11906" w:h="16838"/>
      <w:pgMar w:top="2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A7" w:rsidRDefault="005C6AA7" w:rsidP="00886868">
      <w:pPr>
        <w:spacing w:after="0" w:line="240" w:lineRule="auto"/>
      </w:pPr>
      <w:r>
        <w:separator/>
      </w:r>
    </w:p>
  </w:endnote>
  <w:endnote w:type="continuationSeparator" w:id="0">
    <w:p w:rsidR="005C6AA7" w:rsidRDefault="005C6AA7" w:rsidP="0088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A7" w:rsidRDefault="005C6AA7" w:rsidP="00886868">
      <w:pPr>
        <w:spacing w:after="0" w:line="240" w:lineRule="auto"/>
      </w:pPr>
      <w:r>
        <w:separator/>
      </w:r>
    </w:p>
  </w:footnote>
  <w:footnote w:type="continuationSeparator" w:id="0">
    <w:p w:rsidR="005C6AA7" w:rsidRDefault="005C6AA7" w:rsidP="0088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68" w:rsidRDefault="00886868">
    <w:pPr>
      <w:pStyle w:val="Cabealho"/>
    </w:pPr>
    <w:r>
      <w:rPr>
        <w:noProof/>
        <w:lang w:eastAsia="pt-PT"/>
      </w:rPr>
      <w:drawing>
        <wp:inline distT="0" distB="0" distL="0" distR="0" wp14:anchorId="7A9069FF" wp14:editId="614F5AEB">
          <wp:extent cx="1057275" cy="782384"/>
          <wp:effectExtent l="0" t="0" r="0" b="0"/>
          <wp:docPr id="14" name="Imagem 14" descr="http://www.ordemdosnutricionistas.p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rdemdosnutricionistas.p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80" cy="78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2A3"/>
    <w:multiLevelType w:val="hybridMultilevel"/>
    <w:tmpl w:val="5ED0A9C2"/>
    <w:lvl w:ilvl="0" w:tplc="A37676C2">
      <w:start w:val="1"/>
      <w:numFmt w:val="decimal"/>
      <w:lvlText w:val="%1 -"/>
      <w:lvlJc w:val="center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D"/>
    <w:rsid w:val="001F046F"/>
    <w:rsid w:val="005C6AA7"/>
    <w:rsid w:val="005E5B3D"/>
    <w:rsid w:val="0063248F"/>
    <w:rsid w:val="00657C70"/>
    <w:rsid w:val="00700B68"/>
    <w:rsid w:val="00834DD6"/>
    <w:rsid w:val="00886868"/>
    <w:rsid w:val="008B638F"/>
    <w:rsid w:val="00947DE7"/>
    <w:rsid w:val="00BE5959"/>
    <w:rsid w:val="00ED0613"/>
    <w:rsid w:val="00F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A8E6B1-7691-4A64-9257-A803D6C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6868"/>
  </w:style>
  <w:style w:type="paragraph" w:styleId="Rodap">
    <w:name w:val="footer"/>
    <w:basedOn w:val="Normal"/>
    <w:link w:val="RodapCarter"/>
    <w:uiPriority w:val="99"/>
    <w:unhideWhenUsed/>
    <w:rsid w:val="0088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6868"/>
  </w:style>
  <w:style w:type="character" w:styleId="Refdecomentrio">
    <w:name w:val="annotation reference"/>
    <w:basedOn w:val="Tipodeletrapredefinidodopargrafo"/>
    <w:uiPriority w:val="99"/>
    <w:semiHidden/>
    <w:unhideWhenUsed/>
    <w:rsid w:val="00BE595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595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595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595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595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FE32E29A32B6ED46877034A9FBFA48C1" ma:contentTypeVersion="" ma:contentTypeDescription="Documento Iniciativa Comissão" ma:contentTypeScope="" ma:versionID="84f8a09b993370d3b75f625b1f36af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da9e110790138723641a9d589fe7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CS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Pareceres AP</TipoDocumento>
    <Legislatura xmlns="http://schemas.microsoft.com/sharepoint/v3">XIII</Legislatura>
    <DataDocumento xmlns="http://schemas.microsoft.com/sharepoint/v3">2017-02-20T00:00:00+00:00</DataDocumento>
    <TipoIniciativa xmlns="http://schemas.microsoft.com/sharepoint/v3">P</TipoIniciativa>
    <NRIniciativa xmlns="http://schemas.microsoft.com/sharepoint/v3">34</NRIniciativa>
    <IDIniciativa xmlns="http://schemas.microsoft.com/sharepoint/v3">40717</IDIniciativa>
    <NROrgao xmlns="http://schemas.microsoft.com/sharepoint/v3">9</NROrgao>
    <IDOrgao xmlns="http://schemas.microsoft.com/sharepoint/v3">4532</IDOrgao>
    <NROrdem xmlns="http://schemas.microsoft.com/sharepoint/v3">0</NROrdem>
    <IDFase xmlns="http://schemas.microsoft.com/sharepoint/v3">320156</IDFase>
  </documentManagement>
</p:properties>
</file>

<file path=customXml/itemProps1.xml><?xml version="1.0" encoding="utf-8"?>
<ds:datastoreItem xmlns:ds="http://schemas.openxmlformats.org/officeDocument/2006/customXml" ds:itemID="{D7AAB7C9-2ABE-4023-B8AE-CADACDC8013B}"/>
</file>

<file path=customXml/itemProps2.xml><?xml version="1.0" encoding="utf-8"?>
<ds:datastoreItem xmlns:ds="http://schemas.openxmlformats.org/officeDocument/2006/customXml" ds:itemID="{17B2E373-52E6-44F4-98E4-DD41A26FE637}"/>
</file>

<file path=customXml/itemProps3.xml><?xml version="1.0" encoding="utf-8"?>
<ds:datastoreItem xmlns:ds="http://schemas.openxmlformats.org/officeDocument/2006/customXml" ds:itemID="{168FD233-7330-400E-8CAD-F1D525BA9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- Ordem dos Nutricionistas</dc:title>
  <dc:subject/>
  <dc:creator>Nair Mota</dc:creator>
  <cp:keywords/>
  <dc:description/>
  <cp:lastModifiedBy>Arminda Grave</cp:lastModifiedBy>
  <cp:revision>2</cp:revision>
  <dcterms:created xsi:type="dcterms:W3CDTF">2017-02-20T11:50:00Z</dcterms:created>
  <dcterms:modified xsi:type="dcterms:W3CDTF">2017-02-20T11:50:00Z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0x01010035B001969F5945C5A4C19D8C381FDCD500FE32E29A32B6ED46877034A9FBFA48C1</vt:lpwstr>
  </property>
  <property fmtid="{D5CDD505-2E9C-101B-9397-08002B2CF9AE}" pid="3" name="Order">
    <vt:r8>22500</vt:r8>
  </property>
</Properties>
</file>