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B3" w:rsidRPr="00083C74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26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março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2019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15:00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 xml:space="preserve">, reuniu </w:t>
      </w:r>
      <w:r w:rsidR="0033108A" w:rsidRPr="00083C74">
        <w:rPr>
          <w:rFonts w:ascii="Arial" w:hAnsi="Arial" w:cs="Arial"/>
          <w:sz w:val="22"/>
        </w:rPr>
        <w:t xml:space="preserve">a </w:t>
      </w:r>
      <w:r w:rsidR="0033108A">
        <w:rPr>
          <w:rFonts w:ascii="Arial" w:hAnsi="Arial" w:cs="Arial"/>
          <w:sz w:val="22"/>
        </w:rPr>
        <w:t>Comissão</w:t>
      </w:r>
      <w:r w:rsidR="00B95FAB" w:rsidRPr="00083C74">
        <w:rPr>
          <w:rFonts w:ascii="Arial" w:hAnsi="Arial" w:cs="Arial"/>
          <w:sz w:val="22"/>
        </w:rPr>
        <w:t xml:space="preserve">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1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</w:t>
      </w:r>
      <w:r w:rsidR="0033108A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33108A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                                                      Parte I</w:t>
      </w:r>
    </w:p>
    <w:p w:rsidR="0033108A" w:rsidRDefault="009A6B67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15:00h</w:t>
      </w:r>
    </w:p>
    <w:p w:rsidR="0033108A" w:rsidRDefault="009A6B67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Audição Regimental do Ministro dos Negócios Estrangeiros, Professor Doutor Augusto Santos Silva, ao abrigo do n.º 2 do artigo 104.º do RAR.</w:t>
      </w:r>
    </w:p>
    <w:p w:rsidR="0033108A" w:rsidRDefault="0033108A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3108A" w:rsidRDefault="009A6B67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Audição após Conselho Europeu de 21 e 22 de março com a Senhora Secretária </w:t>
      </w:r>
      <w:r w:rsidR="0033108A" w:rsidRPr="00083C74">
        <w:rPr>
          <w:rFonts w:ascii="Arial" w:hAnsi="Arial" w:cs="Arial"/>
          <w:sz w:val="22"/>
        </w:rPr>
        <w:t>de Estado</w:t>
      </w:r>
      <w:r w:rsidRPr="00083C74">
        <w:rPr>
          <w:rFonts w:ascii="Arial" w:hAnsi="Arial" w:cs="Arial"/>
          <w:sz w:val="22"/>
        </w:rPr>
        <w:t xml:space="preserve"> dos Assuntos Europeus - </w:t>
      </w:r>
      <w:proofErr w:type="spellStart"/>
      <w:r w:rsidRPr="00083C74">
        <w:rPr>
          <w:rFonts w:ascii="Arial" w:hAnsi="Arial" w:cs="Arial"/>
          <w:sz w:val="22"/>
        </w:rPr>
        <w:t>Dra</w:t>
      </w:r>
      <w:proofErr w:type="spellEnd"/>
      <w:r w:rsidRPr="00083C74">
        <w:rPr>
          <w:rFonts w:ascii="Arial" w:hAnsi="Arial" w:cs="Arial"/>
          <w:sz w:val="22"/>
        </w:rPr>
        <w:t xml:space="preserve"> Ana Paula Zacarias</w:t>
      </w:r>
    </w:p>
    <w:p w:rsidR="0033108A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                                                   </w:t>
      </w:r>
    </w:p>
    <w:p w:rsidR="0033108A" w:rsidRDefault="009A6B67" w:rsidP="0033108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Parte II</w:t>
      </w:r>
    </w:p>
    <w:p w:rsidR="0033108A" w:rsidRDefault="0033108A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33108A" w:rsidRDefault="009A6B67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18:00h </w:t>
      </w:r>
    </w:p>
    <w:p w:rsidR="0033108A" w:rsidRDefault="009A6B67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Audição Pública do Ministro dos Negócios Estrangeiros, Professor Doutor Augusto</w:t>
      </w:r>
      <w:r w:rsidR="0033108A">
        <w:rPr>
          <w:rFonts w:ascii="Arial" w:hAnsi="Arial" w:cs="Arial"/>
          <w:sz w:val="22"/>
        </w:rPr>
        <w:t xml:space="preserve"> </w:t>
      </w:r>
      <w:r w:rsidRPr="00083C74">
        <w:rPr>
          <w:rFonts w:ascii="Arial" w:hAnsi="Arial" w:cs="Arial"/>
          <w:sz w:val="22"/>
        </w:rPr>
        <w:t xml:space="preserve">Santos Silva no âmbito dos impactos do processo de saída do Reino Unido da União </w:t>
      </w:r>
      <w:r w:rsidR="0033108A" w:rsidRPr="00083C74">
        <w:rPr>
          <w:rFonts w:ascii="Arial" w:hAnsi="Arial" w:cs="Arial"/>
          <w:sz w:val="22"/>
        </w:rPr>
        <w:t>Europeia [Audição</w:t>
      </w:r>
      <w:r w:rsidRPr="00083C74">
        <w:rPr>
          <w:rFonts w:ascii="Arial" w:hAnsi="Arial" w:cs="Arial"/>
          <w:sz w:val="22"/>
        </w:rPr>
        <w:t xml:space="preserve"> conjunta com a Comissão de Negócios Estrangeiros e Comunidades </w:t>
      </w:r>
      <w:r w:rsidR="0033108A" w:rsidRPr="00083C74">
        <w:rPr>
          <w:rFonts w:ascii="Arial" w:hAnsi="Arial" w:cs="Arial"/>
          <w:sz w:val="22"/>
        </w:rPr>
        <w:t>Portuguesas]</w:t>
      </w:r>
      <w:r w:rsidRPr="00083C74">
        <w:rPr>
          <w:rFonts w:ascii="Arial" w:hAnsi="Arial" w:cs="Arial"/>
          <w:sz w:val="22"/>
        </w:rPr>
        <w:t xml:space="preserve">  </w:t>
      </w:r>
    </w:p>
    <w:p w:rsidR="0033108A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                                                   </w:t>
      </w:r>
    </w:p>
    <w:p w:rsidR="0033108A" w:rsidRDefault="009A6B67" w:rsidP="0033108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Parte III</w:t>
      </w:r>
    </w:p>
    <w:p w:rsidR="0033108A" w:rsidRDefault="009A6B67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20:00h </w:t>
      </w:r>
    </w:p>
    <w:p w:rsidR="0033108A" w:rsidRDefault="0033108A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1. Informações</w:t>
      </w:r>
    </w:p>
    <w:p w:rsidR="00593475" w:rsidRDefault="009A6B67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2. Apreciação, discussão e votação do parecer sobre Proposta de Lei n.º 187/XIII (</w:t>
      </w:r>
      <w:r w:rsidR="0033108A" w:rsidRPr="00083C74">
        <w:rPr>
          <w:rFonts w:ascii="Arial" w:hAnsi="Arial" w:cs="Arial"/>
          <w:sz w:val="22"/>
        </w:rPr>
        <w:t>GOV) -</w:t>
      </w:r>
      <w:r w:rsidRPr="00083C74">
        <w:rPr>
          <w:rFonts w:ascii="Arial" w:hAnsi="Arial" w:cs="Arial"/>
          <w:sz w:val="22"/>
        </w:rPr>
        <w:t xml:space="preserve"> Aprova medidas de contingência a aplicar na eventualidade de uma saída do Reino Unido da União Europeia sem acordo</w:t>
      </w:r>
    </w:p>
    <w:p w:rsidR="009A6B67" w:rsidRPr="00083C74" w:rsidRDefault="009A6B67" w:rsidP="0033108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3. Outros Assuntos</w:t>
      </w:r>
    </w:p>
    <w:p w:rsidR="006F37C9" w:rsidRPr="00083C74" w:rsidRDefault="006F37C9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B6489C" w:rsidRPr="00B6489C" w:rsidRDefault="00B6489C" w:rsidP="00B6489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 xml:space="preserve">                                                          Parte I</w:t>
      </w:r>
    </w:p>
    <w:p w:rsidR="00B6489C" w:rsidRPr="00B6489C" w:rsidRDefault="00B6489C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>15:00h</w:t>
      </w:r>
    </w:p>
    <w:p w:rsidR="00B6489C" w:rsidRPr="00B6489C" w:rsidRDefault="00B6489C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>Audição Regimental do Ministro dos Negócios Estrangeiros, Professor Doutor Augusto Santos Silva, ao abrigo do n.º 2 do artigo 104.º do RAR.</w:t>
      </w:r>
    </w:p>
    <w:p w:rsidR="00B6489C" w:rsidRPr="00B6489C" w:rsidRDefault="00B6489C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B6489C" w:rsidRPr="00B6489C" w:rsidRDefault="00B6489C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lastRenderedPageBreak/>
        <w:t xml:space="preserve">Audição após Conselho Europeu de 21 e 22 de março com a Senhora Secretária de Estado dos Assuntos Europeus - </w:t>
      </w:r>
      <w:r w:rsidR="00F04CC1" w:rsidRPr="00B6489C">
        <w:rPr>
          <w:rFonts w:ascii="Arial" w:hAnsi="Arial" w:cs="Arial"/>
          <w:b/>
          <w:sz w:val="22"/>
        </w:rPr>
        <w:t>Dra.</w:t>
      </w:r>
      <w:r w:rsidRPr="00B6489C">
        <w:rPr>
          <w:rFonts w:ascii="Arial" w:hAnsi="Arial" w:cs="Arial"/>
          <w:b/>
          <w:sz w:val="22"/>
        </w:rPr>
        <w:t xml:space="preserve"> Ana Paula Zacarias</w:t>
      </w:r>
    </w:p>
    <w:p w:rsidR="00B6489C" w:rsidRDefault="00B6489C" w:rsidP="00B6489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B6489C">
        <w:rPr>
          <w:rFonts w:ascii="Arial" w:hAnsi="Arial" w:cs="Arial"/>
          <w:b/>
          <w:sz w:val="22"/>
        </w:rPr>
        <w:t xml:space="preserve">                                                       </w:t>
      </w:r>
    </w:p>
    <w:p w:rsidR="00631779" w:rsidRDefault="00631779" w:rsidP="0063177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t xml:space="preserve">A Senhora Presidente da Comissão de Assuntos Europeus, Deputada Regina Bastos, deu as boas vindas ao Senhor </w:t>
      </w:r>
      <w:r w:rsidRPr="00631779">
        <w:rPr>
          <w:rFonts w:ascii="Arial" w:hAnsi="Arial" w:cs="Arial"/>
          <w:sz w:val="22"/>
        </w:rPr>
        <w:t>Ministro dos Negócios Estrangeiros, Professor Doutor Augusto Santos Silva</w:t>
      </w:r>
      <w:r>
        <w:rPr>
          <w:rFonts w:ascii="Arial" w:hAnsi="Arial" w:cs="Arial"/>
          <w:sz w:val="22"/>
        </w:rPr>
        <w:t xml:space="preserve"> e à S</w:t>
      </w:r>
      <w:r w:rsidRPr="00631779">
        <w:rPr>
          <w:rFonts w:ascii="Arial" w:hAnsi="Arial" w:cs="Arial"/>
          <w:sz w:val="22"/>
        </w:rPr>
        <w:t>enhora Secretária d</w:t>
      </w:r>
      <w:r>
        <w:rPr>
          <w:rFonts w:ascii="Arial" w:hAnsi="Arial" w:cs="Arial"/>
          <w:sz w:val="22"/>
        </w:rPr>
        <w:t>e Estado dos Assuntos Europeus,</w:t>
      </w:r>
      <w:r w:rsidRPr="00631779">
        <w:rPr>
          <w:rFonts w:ascii="Arial" w:hAnsi="Arial" w:cs="Arial"/>
          <w:sz w:val="22"/>
        </w:rPr>
        <w:t xml:space="preserve"> Dra. Ana Paula Zacarias</w:t>
      </w:r>
      <w:r>
        <w:rPr>
          <w:rFonts w:ascii="Arial" w:hAnsi="Arial" w:cs="Arial"/>
          <w:sz w:val="22"/>
        </w:rPr>
        <w:t xml:space="preserve">, presentes naquela audição para intervir no âmbito da audição regimental e pós-conselho, respetivamente. </w:t>
      </w:r>
      <w:r w:rsidRPr="00415021">
        <w:rPr>
          <w:rFonts w:ascii="Arial" w:hAnsi="Arial" w:cs="Arial"/>
          <w:sz w:val="22"/>
        </w:rPr>
        <w:t xml:space="preserve">Cumprimentou as Senhoras e Senhores Deputados presentes. </w:t>
      </w:r>
      <w:r w:rsidRPr="004609AE">
        <w:rPr>
          <w:rFonts w:ascii="Arial" w:hAnsi="Arial" w:cs="Arial"/>
          <w:sz w:val="22"/>
        </w:rPr>
        <w:t>Seguidamente</w:t>
      </w:r>
      <w:r>
        <w:rPr>
          <w:rFonts w:ascii="Arial" w:hAnsi="Arial" w:cs="Arial"/>
          <w:sz w:val="22"/>
        </w:rPr>
        <w:t xml:space="preserve"> deu conta da grelha de tempos </w:t>
      </w:r>
      <w:r w:rsidRPr="000E20B2">
        <w:rPr>
          <w:rFonts w:ascii="Arial" w:hAnsi="Arial" w:cs="Arial"/>
          <w:sz w:val="22"/>
        </w:rPr>
        <w:t>e deu a palavra</w:t>
      </w:r>
      <w:r>
        <w:rPr>
          <w:rFonts w:ascii="Arial" w:hAnsi="Arial" w:cs="Arial"/>
          <w:sz w:val="22"/>
        </w:rPr>
        <w:t xml:space="preserve"> para uma intervenção inicial à S</w:t>
      </w:r>
      <w:r w:rsidRPr="00631779">
        <w:rPr>
          <w:rFonts w:ascii="Arial" w:hAnsi="Arial" w:cs="Arial"/>
          <w:sz w:val="22"/>
        </w:rPr>
        <w:t>enhora Secretária d</w:t>
      </w:r>
      <w:r>
        <w:rPr>
          <w:rFonts w:ascii="Arial" w:hAnsi="Arial" w:cs="Arial"/>
          <w:sz w:val="22"/>
        </w:rPr>
        <w:t>e Estado dos Assuntos Europeus,</w:t>
      </w:r>
      <w:r w:rsidRPr="00631779">
        <w:rPr>
          <w:rFonts w:ascii="Arial" w:hAnsi="Arial" w:cs="Arial"/>
          <w:sz w:val="22"/>
        </w:rPr>
        <w:t xml:space="preserve"> Dra. Ana Paula Zacarias</w:t>
      </w:r>
      <w:r>
        <w:rPr>
          <w:rFonts w:ascii="Arial" w:hAnsi="Arial" w:cs="Arial"/>
          <w:sz w:val="22"/>
        </w:rPr>
        <w:t xml:space="preserve">. Seguiu-se a intervenção inicial do </w:t>
      </w:r>
      <w:r w:rsidRPr="00415021">
        <w:rPr>
          <w:rFonts w:ascii="Arial" w:hAnsi="Arial" w:cs="Arial"/>
          <w:sz w:val="22"/>
        </w:rPr>
        <w:t xml:space="preserve">Senhor </w:t>
      </w:r>
      <w:r w:rsidRPr="00631779">
        <w:rPr>
          <w:rFonts w:ascii="Arial" w:hAnsi="Arial" w:cs="Arial"/>
          <w:sz w:val="22"/>
        </w:rPr>
        <w:t>Ministro dos Negócios Estrangeiros, Professor Doutor Augusto Santos Silva</w:t>
      </w:r>
      <w:r>
        <w:rPr>
          <w:rFonts w:ascii="Arial" w:hAnsi="Arial" w:cs="Arial"/>
          <w:sz w:val="22"/>
        </w:rPr>
        <w:t>.</w:t>
      </w:r>
    </w:p>
    <w:p w:rsidR="00631779" w:rsidRDefault="00631779" w:rsidP="0063177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52511" w:rsidRDefault="00052511" w:rsidP="0005251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52511">
        <w:rPr>
          <w:rFonts w:ascii="Arial" w:hAnsi="Arial" w:cs="Arial"/>
          <w:sz w:val="22"/>
        </w:rPr>
        <w:t>Após estas intervenções, usaram da palavra as Senhoras e Senhores Deputados Carlos Gonçalves e Duarte Marques (PSD), Vitalino Canas e Margarida Marques (PS), Pedro Filipe Soares (BE), Pedro Mota Soares (CDS-PP), tendo o Senhor Ministro dos Negócios Estrangeiros, Professor Doutor Augusto Santos Silva, respondido individualmente às questões colocadas.</w:t>
      </w:r>
    </w:p>
    <w:p w:rsidR="00052511" w:rsidRDefault="00052511" w:rsidP="0005251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highlight w:val="yellow"/>
        </w:rPr>
      </w:pPr>
    </w:p>
    <w:p w:rsidR="00C449C7" w:rsidRDefault="00C449C7" w:rsidP="00C449C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50CF2">
        <w:rPr>
          <w:rFonts w:ascii="Arial" w:hAnsi="Arial" w:cs="Arial"/>
          <w:sz w:val="22"/>
        </w:rPr>
        <w:t xml:space="preserve">Na segunda ronda intervieram </w:t>
      </w:r>
      <w:r>
        <w:rPr>
          <w:rFonts w:ascii="Arial" w:hAnsi="Arial" w:cs="Arial"/>
          <w:sz w:val="22"/>
        </w:rPr>
        <w:t xml:space="preserve">o Senhor e </w:t>
      </w:r>
      <w:r w:rsidR="00063F88">
        <w:rPr>
          <w:rFonts w:ascii="Arial" w:hAnsi="Arial" w:cs="Arial"/>
          <w:sz w:val="22"/>
        </w:rPr>
        <w:t>as Senhora</w:t>
      </w:r>
      <w:r w:rsidRPr="00950CF2">
        <w:rPr>
          <w:rFonts w:ascii="Arial" w:hAnsi="Arial" w:cs="Arial"/>
          <w:sz w:val="22"/>
        </w:rPr>
        <w:t xml:space="preserve">s Deputadas </w:t>
      </w:r>
      <w:r>
        <w:rPr>
          <w:rFonts w:ascii="Arial" w:hAnsi="Arial" w:cs="Arial"/>
          <w:sz w:val="22"/>
        </w:rPr>
        <w:t>Maria Luís Albuquerque</w:t>
      </w:r>
      <w:r w:rsidRPr="00950CF2">
        <w:rPr>
          <w:rFonts w:ascii="Arial" w:hAnsi="Arial" w:cs="Arial"/>
          <w:sz w:val="22"/>
        </w:rPr>
        <w:t xml:space="preserve"> (PSD), </w:t>
      </w:r>
      <w:r>
        <w:rPr>
          <w:rFonts w:ascii="Arial" w:hAnsi="Arial" w:cs="Arial"/>
          <w:sz w:val="22"/>
        </w:rPr>
        <w:t xml:space="preserve">Margarida Marques </w:t>
      </w:r>
      <w:r w:rsidRPr="00950CF2">
        <w:rPr>
          <w:rFonts w:ascii="Arial" w:hAnsi="Arial" w:cs="Arial"/>
          <w:sz w:val="22"/>
        </w:rPr>
        <w:t xml:space="preserve">(PS) e </w:t>
      </w:r>
      <w:r>
        <w:rPr>
          <w:rFonts w:ascii="Arial" w:hAnsi="Arial" w:cs="Arial"/>
          <w:sz w:val="22"/>
        </w:rPr>
        <w:t>Pedro Mota Soares</w:t>
      </w:r>
      <w:r w:rsidRPr="00950CF2">
        <w:rPr>
          <w:rFonts w:ascii="Arial" w:hAnsi="Arial" w:cs="Arial"/>
          <w:sz w:val="22"/>
        </w:rPr>
        <w:t xml:space="preserve"> (CDS-PP), tendo o </w:t>
      </w:r>
      <w:r w:rsidRPr="00C449C7">
        <w:rPr>
          <w:rFonts w:ascii="Arial" w:hAnsi="Arial" w:cs="Arial"/>
          <w:sz w:val="22"/>
        </w:rPr>
        <w:t>Senhor Ministro dos Negócios Estrangeiros, Professor Doutor Augusto Santos Silva</w:t>
      </w:r>
      <w:r w:rsidRPr="00950CF2">
        <w:rPr>
          <w:rFonts w:ascii="Arial" w:hAnsi="Arial" w:cs="Arial"/>
          <w:sz w:val="22"/>
        </w:rPr>
        <w:t>, respondido globalmente às questões colocadas.</w:t>
      </w:r>
    </w:p>
    <w:p w:rsidR="00C449C7" w:rsidRDefault="00C449C7" w:rsidP="00C449C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52511" w:rsidRDefault="00C449C7" w:rsidP="0005251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terceira ronda, intervieram os Senhores e a Senhora Deputada Rubina Berardo (PSD), Pedro Mota Soares (CDS-PP) e Vitalino Canas (PS)</w:t>
      </w:r>
      <w:r w:rsidRPr="00C449C7">
        <w:rPr>
          <w:rFonts w:ascii="Arial" w:hAnsi="Arial" w:cs="Arial"/>
          <w:sz w:val="22"/>
        </w:rPr>
        <w:t>,</w:t>
      </w:r>
      <w:r w:rsidRPr="00950CF2">
        <w:rPr>
          <w:rFonts w:ascii="Arial" w:hAnsi="Arial" w:cs="Arial"/>
          <w:sz w:val="22"/>
        </w:rPr>
        <w:t xml:space="preserve"> tendo o </w:t>
      </w:r>
      <w:r w:rsidRPr="00C449C7">
        <w:rPr>
          <w:rFonts w:ascii="Arial" w:hAnsi="Arial" w:cs="Arial"/>
          <w:sz w:val="22"/>
        </w:rPr>
        <w:t>Senhor Ministro dos Negócios Estrangeiros, Professor Doutor Augusto Santos Silva</w:t>
      </w:r>
      <w:r w:rsidRPr="00950CF2">
        <w:rPr>
          <w:rFonts w:ascii="Arial" w:hAnsi="Arial" w:cs="Arial"/>
          <w:sz w:val="22"/>
        </w:rPr>
        <w:t>, respondido globalmente às questões colocadas.</w:t>
      </w:r>
    </w:p>
    <w:p w:rsidR="00441D0D" w:rsidRDefault="00441D0D" w:rsidP="0005251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441D0D" w:rsidRPr="00415021" w:rsidRDefault="00441D0D" w:rsidP="00441D0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t>Não se registando intervenções adicionais, a Senhora Presidente deu por concluída a audição.</w:t>
      </w:r>
    </w:p>
    <w:p w:rsidR="00441D0D" w:rsidRPr="00415021" w:rsidRDefault="00441D0D" w:rsidP="00441D0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441D0D" w:rsidRPr="00083C74" w:rsidRDefault="00441D0D" w:rsidP="00441D0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lastRenderedPageBreak/>
        <w:t xml:space="preserve">A reunião foi gravada em vídeo e transmitida em direto pelo Canal Parlamento, constituindo a gravação parte integrante desta ata, o que dispensa o seu </w:t>
      </w:r>
      <w:r w:rsidRPr="00415021">
        <w:rPr>
          <w:rFonts w:ascii="Arial" w:hAnsi="Arial" w:cs="Arial"/>
          <w:sz w:val="22"/>
          <w:szCs w:val="22"/>
        </w:rPr>
        <w:t>desenvolvimento nesta sede (gravação integral disponível em: (</w:t>
      </w:r>
      <w:hyperlink r:id="rId7" w:history="1">
        <w:r>
          <w:rPr>
            <w:rStyle w:val="Hiperligao"/>
            <w:rFonts w:ascii="Arial" w:hAnsi="Arial" w:cs="Arial"/>
            <w:sz w:val="22"/>
            <w:szCs w:val="22"/>
          </w:rPr>
          <w:t>http://www.canal.parlamento.pt/?cid=3816&amp;title=audicao-do-ministro-dos-negocios-estrangeiros-e-debrifing-do-conselho</w:t>
        </w:r>
      </w:hyperlink>
      <w:r w:rsidRPr="00415021">
        <w:rPr>
          <w:rFonts w:ascii="Arial" w:hAnsi="Arial" w:cs="Arial"/>
          <w:sz w:val="22"/>
          <w:szCs w:val="22"/>
        </w:rPr>
        <w:t>).</w:t>
      </w:r>
      <w:r w:rsidRPr="00083C74">
        <w:rPr>
          <w:rFonts w:ascii="Arial" w:hAnsi="Arial" w:cs="Arial"/>
          <w:sz w:val="22"/>
        </w:rPr>
        <w:t xml:space="preserve"> </w:t>
      </w:r>
    </w:p>
    <w:p w:rsidR="00671ED1" w:rsidRPr="00671ED1" w:rsidRDefault="00671ED1" w:rsidP="00B6489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B6489C" w:rsidRPr="00B6489C" w:rsidRDefault="00B6489C" w:rsidP="00B6489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>Parte II</w:t>
      </w:r>
    </w:p>
    <w:p w:rsidR="00B6489C" w:rsidRPr="00B6489C" w:rsidRDefault="00B6489C" w:rsidP="00B6489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B6489C" w:rsidRPr="00B6489C" w:rsidRDefault="00B6489C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 xml:space="preserve">18:00h </w:t>
      </w:r>
    </w:p>
    <w:p w:rsidR="00B6489C" w:rsidRDefault="00B6489C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B6489C">
        <w:rPr>
          <w:rFonts w:ascii="Arial" w:hAnsi="Arial" w:cs="Arial"/>
          <w:b/>
          <w:sz w:val="22"/>
        </w:rPr>
        <w:t xml:space="preserve">Audição Pública do Ministro dos Negócios Estrangeiros, Professor Doutor Augusto Santos Silva no âmbito dos impactos do processo de saída do Reino Unido da União Europeia [Audição conjunta com a Comissão de Negócios Estrangeiros e Comunidades Portuguesas]  </w:t>
      </w:r>
    </w:p>
    <w:p w:rsidR="00D976C6" w:rsidRDefault="00D976C6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D976C6" w:rsidRDefault="00D976C6" w:rsidP="00D976C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t xml:space="preserve">A Senhora Presidente da Comissão de Assuntos Europeus, Deputada Regina Bastos, deu as boas vindas ao Senhor </w:t>
      </w:r>
      <w:r w:rsidRPr="00631779">
        <w:rPr>
          <w:rFonts w:ascii="Arial" w:hAnsi="Arial" w:cs="Arial"/>
          <w:sz w:val="22"/>
        </w:rPr>
        <w:t>Ministro dos Negócios Estrangeiros, Professor Doutor Augusto Santos Silva</w:t>
      </w:r>
      <w:r>
        <w:rPr>
          <w:rFonts w:ascii="Arial" w:hAnsi="Arial" w:cs="Arial"/>
          <w:sz w:val="22"/>
        </w:rPr>
        <w:t xml:space="preserve">, presente naquela audição para intervir no </w:t>
      </w:r>
      <w:r w:rsidRPr="00D976C6">
        <w:rPr>
          <w:rFonts w:ascii="Arial" w:hAnsi="Arial" w:cs="Arial"/>
          <w:sz w:val="22"/>
        </w:rPr>
        <w:t>âmbito dos impactos do processo de saída do Reino Unido da União Europeia</w:t>
      </w:r>
      <w:r>
        <w:rPr>
          <w:rFonts w:ascii="Arial" w:hAnsi="Arial" w:cs="Arial"/>
          <w:sz w:val="22"/>
        </w:rPr>
        <w:t xml:space="preserve">. </w:t>
      </w:r>
      <w:r w:rsidRPr="00415021">
        <w:rPr>
          <w:rFonts w:ascii="Arial" w:hAnsi="Arial" w:cs="Arial"/>
          <w:sz w:val="22"/>
        </w:rPr>
        <w:t xml:space="preserve">Cumprimentou as Senhoras e Senhores Deputados presentes. </w:t>
      </w:r>
      <w:r w:rsidRPr="004609AE">
        <w:rPr>
          <w:rFonts w:ascii="Arial" w:hAnsi="Arial" w:cs="Arial"/>
          <w:sz w:val="22"/>
        </w:rPr>
        <w:t>Seguidamente</w:t>
      </w:r>
      <w:r>
        <w:rPr>
          <w:rFonts w:ascii="Arial" w:hAnsi="Arial" w:cs="Arial"/>
          <w:sz w:val="22"/>
        </w:rPr>
        <w:t xml:space="preserve"> deu conta da grelha de tempos </w:t>
      </w:r>
      <w:r w:rsidRPr="000E20B2">
        <w:rPr>
          <w:rFonts w:ascii="Arial" w:hAnsi="Arial" w:cs="Arial"/>
          <w:sz w:val="22"/>
        </w:rPr>
        <w:t>e deu a palavra</w:t>
      </w:r>
      <w:r>
        <w:rPr>
          <w:rFonts w:ascii="Arial" w:hAnsi="Arial" w:cs="Arial"/>
          <w:sz w:val="22"/>
        </w:rPr>
        <w:t xml:space="preserve"> para uma intervenção inicial ao </w:t>
      </w:r>
      <w:r w:rsidRPr="00415021">
        <w:rPr>
          <w:rFonts w:ascii="Arial" w:hAnsi="Arial" w:cs="Arial"/>
          <w:sz w:val="22"/>
        </w:rPr>
        <w:t xml:space="preserve">Senhor </w:t>
      </w:r>
      <w:r w:rsidRPr="00631779">
        <w:rPr>
          <w:rFonts w:ascii="Arial" w:hAnsi="Arial" w:cs="Arial"/>
          <w:sz w:val="22"/>
        </w:rPr>
        <w:t>Ministro dos Negócios Estrangeiros, Professor Doutor Augusto Santos Silva</w:t>
      </w:r>
      <w:r>
        <w:rPr>
          <w:rFonts w:ascii="Arial" w:hAnsi="Arial" w:cs="Arial"/>
          <w:sz w:val="22"/>
        </w:rPr>
        <w:t>.</w:t>
      </w:r>
    </w:p>
    <w:p w:rsidR="00D976C6" w:rsidRDefault="00D976C6" w:rsidP="00D976C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36C8D" w:rsidRDefault="00336C8D" w:rsidP="00336C8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52511">
        <w:rPr>
          <w:rFonts w:ascii="Arial" w:hAnsi="Arial" w:cs="Arial"/>
          <w:sz w:val="22"/>
        </w:rPr>
        <w:t>Após esta</w:t>
      </w:r>
      <w:r>
        <w:rPr>
          <w:rFonts w:ascii="Arial" w:hAnsi="Arial" w:cs="Arial"/>
          <w:sz w:val="22"/>
        </w:rPr>
        <w:t xml:space="preserve"> intervenção</w:t>
      </w:r>
      <w:r w:rsidRPr="00052511">
        <w:rPr>
          <w:rFonts w:ascii="Arial" w:hAnsi="Arial" w:cs="Arial"/>
          <w:sz w:val="22"/>
        </w:rPr>
        <w:t xml:space="preserve">, usaram da palavra as Senhoras e Senhores Deputados Carlos Gonçalves (PSD), </w:t>
      </w:r>
      <w:r>
        <w:rPr>
          <w:rFonts w:ascii="Arial" w:hAnsi="Arial" w:cs="Arial"/>
          <w:sz w:val="22"/>
        </w:rPr>
        <w:t>Carla Tavares e Paulo Pisco</w:t>
      </w:r>
      <w:r w:rsidRPr="00052511">
        <w:rPr>
          <w:rFonts w:ascii="Arial" w:hAnsi="Arial" w:cs="Arial"/>
          <w:sz w:val="22"/>
        </w:rPr>
        <w:t xml:space="preserve"> (PS), </w:t>
      </w:r>
      <w:r>
        <w:rPr>
          <w:rFonts w:ascii="Arial" w:hAnsi="Arial" w:cs="Arial"/>
          <w:sz w:val="22"/>
        </w:rPr>
        <w:t>Paula Santos (PCP)</w:t>
      </w:r>
      <w:r w:rsidRPr="00052511">
        <w:rPr>
          <w:rFonts w:ascii="Arial" w:hAnsi="Arial" w:cs="Arial"/>
          <w:sz w:val="22"/>
        </w:rPr>
        <w:t xml:space="preserve">, tendo o Senhor Ministro dos Negócios Estrangeiros, Professor Doutor Augusto Santos Silva, respondido </w:t>
      </w:r>
      <w:r>
        <w:rPr>
          <w:rFonts w:ascii="Arial" w:hAnsi="Arial" w:cs="Arial"/>
          <w:sz w:val="22"/>
        </w:rPr>
        <w:t>globalmente</w:t>
      </w:r>
      <w:r w:rsidRPr="00052511">
        <w:rPr>
          <w:rFonts w:ascii="Arial" w:hAnsi="Arial" w:cs="Arial"/>
          <w:sz w:val="22"/>
        </w:rPr>
        <w:t xml:space="preserve"> às questões colocadas.</w:t>
      </w:r>
    </w:p>
    <w:p w:rsidR="00D976C6" w:rsidRDefault="00D976C6" w:rsidP="00D976C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63F88" w:rsidRDefault="00063F88" w:rsidP="00063F8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50CF2">
        <w:rPr>
          <w:rFonts w:ascii="Arial" w:hAnsi="Arial" w:cs="Arial"/>
          <w:sz w:val="22"/>
        </w:rPr>
        <w:t xml:space="preserve">Na segunda ronda intervieram </w:t>
      </w:r>
      <w:r>
        <w:rPr>
          <w:rFonts w:ascii="Arial" w:hAnsi="Arial" w:cs="Arial"/>
          <w:sz w:val="22"/>
        </w:rPr>
        <w:t>a Senhora e o Senhor Deputado</w:t>
      </w:r>
      <w:r w:rsidRPr="00950C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António Ventura (PSD) e</w:t>
      </w:r>
      <w:r w:rsidRPr="00950C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Ana Passos </w:t>
      </w:r>
      <w:r w:rsidRPr="00950CF2">
        <w:rPr>
          <w:rFonts w:ascii="Arial" w:hAnsi="Arial" w:cs="Arial"/>
          <w:sz w:val="22"/>
        </w:rPr>
        <w:t xml:space="preserve">(PS), tendo o </w:t>
      </w:r>
      <w:r w:rsidRPr="00C449C7">
        <w:rPr>
          <w:rFonts w:ascii="Arial" w:hAnsi="Arial" w:cs="Arial"/>
          <w:sz w:val="22"/>
        </w:rPr>
        <w:t>Senhor Ministro dos Negócios Estrangeiros, Professor Doutor Augusto Santos Silva</w:t>
      </w:r>
      <w:r w:rsidRPr="00950CF2">
        <w:rPr>
          <w:rFonts w:ascii="Arial" w:hAnsi="Arial" w:cs="Arial"/>
          <w:sz w:val="22"/>
        </w:rPr>
        <w:t>, respondido globalmente às questões colocadas.</w:t>
      </w:r>
    </w:p>
    <w:p w:rsidR="00D976C6" w:rsidRDefault="00D976C6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63F88" w:rsidRPr="00415021" w:rsidRDefault="00063F88" w:rsidP="00063F8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t>Não se registando intervenções adicionais, a Senhora Presidente deu por concluída a audição.</w:t>
      </w:r>
    </w:p>
    <w:p w:rsidR="00063F88" w:rsidRPr="00415021" w:rsidRDefault="00063F88" w:rsidP="00063F8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063F88" w:rsidRPr="00083C74" w:rsidRDefault="00063F88" w:rsidP="00063F8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t xml:space="preserve">A reunião foi gravada em vídeo e transmitida em direto pelo Canal Parlamento, constituindo a gravação parte integrante desta ata, o que dispensa o seu </w:t>
      </w:r>
      <w:r w:rsidRPr="00415021">
        <w:rPr>
          <w:rFonts w:ascii="Arial" w:hAnsi="Arial" w:cs="Arial"/>
          <w:sz w:val="22"/>
          <w:szCs w:val="22"/>
        </w:rPr>
        <w:t>desenvolvimento nesta sede (gravação integral disponível em: (</w:t>
      </w:r>
      <w:hyperlink r:id="rId8" w:history="1">
        <w:r>
          <w:rPr>
            <w:rStyle w:val="Hiperligao"/>
            <w:rFonts w:ascii="Arial" w:hAnsi="Arial" w:cs="Arial"/>
            <w:sz w:val="22"/>
            <w:szCs w:val="22"/>
          </w:rPr>
          <w:t>http://www.canal.parlamento.pt/?cid=3823&amp;title=audicao-publica-do-ministro-dos-negocios-estrangeiros</w:t>
        </w:r>
      </w:hyperlink>
      <w:r w:rsidRPr="00415021">
        <w:rPr>
          <w:rFonts w:ascii="Arial" w:hAnsi="Arial" w:cs="Arial"/>
          <w:sz w:val="22"/>
          <w:szCs w:val="22"/>
        </w:rPr>
        <w:t>).</w:t>
      </w:r>
      <w:r w:rsidRPr="00083C74">
        <w:rPr>
          <w:rFonts w:ascii="Arial" w:hAnsi="Arial" w:cs="Arial"/>
          <w:sz w:val="22"/>
        </w:rPr>
        <w:t xml:space="preserve"> </w:t>
      </w:r>
    </w:p>
    <w:p w:rsidR="00B6489C" w:rsidRPr="00B6489C" w:rsidRDefault="00B6489C" w:rsidP="00B6489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 xml:space="preserve">                                                       </w:t>
      </w:r>
    </w:p>
    <w:p w:rsidR="00B6489C" w:rsidRPr="00B6489C" w:rsidRDefault="00B6489C" w:rsidP="00B6489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>Parte III</w:t>
      </w:r>
    </w:p>
    <w:p w:rsidR="00B6489C" w:rsidRPr="00B6489C" w:rsidRDefault="00B6489C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 xml:space="preserve">20:00h </w:t>
      </w:r>
    </w:p>
    <w:p w:rsidR="00B6489C" w:rsidRDefault="00B6489C" w:rsidP="00EA75A1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>Informações</w:t>
      </w:r>
    </w:p>
    <w:p w:rsidR="00EA75A1" w:rsidRPr="00B6489C" w:rsidRDefault="00EA75A1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593475" w:rsidRDefault="00B6489C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>2. Apreciação, discussão e votação do parecer sobre Proposta de Lei n.º 187/XIII (GOV) - Aprova medidas de contingência a aplicar na eventualidade de uma saída do Reino Unido da União Europeia sem acordo</w:t>
      </w:r>
    </w:p>
    <w:p w:rsidR="00EA75A1" w:rsidRPr="00EA75A1" w:rsidRDefault="00154EAC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Apresentou</w:t>
      </w:r>
      <w:r w:rsidR="00EA75A1" w:rsidRPr="00EA75A1">
        <w:rPr>
          <w:rFonts w:ascii="Arial" w:hAnsi="Arial" w:cs="Arial"/>
          <w:sz w:val="22"/>
        </w:rPr>
        <w:t xml:space="preserve"> o parecer o Senhor Deputado Carlos Gonçalves (PSD).</w:t>
      </w:r>
    </w:p>
    <w:p w:rsidR="00EA75A1" w:rsidRDefault="00154EAC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t xml:space="preserve">A Senhora Presidente da Comissão de Assuntos Europeus, Deputada Regina Bastos, </w:t>
      </w:r>
      <w:r>
        <w:rPr>
          <w:rFonts w:ascii="Arial" w:hAnsi="Arial" w:cs="Arial"/>
          <w:sz w:val="22"/>
        </w:rPr>
        <w:t>colocou</w:t>
      </w:r>
      <w:r w:rsidR="003F3153">
        <w:rPr>
          <w:rFonts w:ascii="Arial" w:hAnsi="Arial" w:cs="Arial"/>
          <w:sz w:val="22"/>
        </w:rPr>
        <w:t xml:space="preserve"> à</w:t>
      </w:r>
      <w:r w:rsidR="00EA75A1" w:rsidRPr="00EA75A1">
        <w:rPr>
          <w:rFonts w:ascii="Arial" w:hAnsi="Arial" w:cs="Arial"/>
          <w:sz w:val="22"/>
        </w:rPr>
        <w:t xml:space="preserve"> discussão e votação.</w:t>
      </w:r>
    </w:p>
    <w:p w:rsidR="003F3153" w:rsidRDefault="003F3153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F3153" w:rsidRDefault="003F3153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Intervieram as Senhoras e Senhores Deputados Vitalino Canas (PS) felicitando </w:t>
      </w:r>
      <w:r w:rsidR="001A5AFA">
        <w:rPr>
          <w:rFonts w:ascii="Arial" w:hAnsi="Arial" w:cs="Arial"/>
          <w:sz w:val="22"/>
        </w:rPr>
        <w:t xml:space="preserve">o Deputado relator, propondo algumas alterações. Isabel Pires (BE) felicitou o Deputado relator, tendo presente que o processo legislativo é diferente devido à entrega tardia da Proposta de Lei na Assembleia da República pelo Governo. Pedro Mota Soares (CDS-PP) felicitou o Deputado relator; indicou que a Comissão de Assuntos Europeus tinha solicitado contributos às restantes Comissões Permanentes e bem; questionou qual a valorização que se devia dar ao relatório da </w:t>
      </w:r>
      <w:r w:rsidR="001A5AFA" w:rsidRPr="001A5AFA">
        <w:rPr>
          <w:rFonts w:ascii="Arial" w:hAnsi="Arial" w:cs="Arial"/>
          <w:sz w:val="22"/>
        </w:rPr>
        <w:t>Comissão de Assuntos Constitucionais, Direitos, Liberdades e Garantias</w:t>
      </w:r>
      <w:r w:rsidR="001A5AFA">
        <w:rPr>
          <w:rFonts w:ascii="Arial" w:hAnsi="Arial" w:cs="Arial"/>
          <w:sz w:val="22"/>
        </w:rPr>
        <w:t xml:space="preserve">; questionou ainda se os interesses e segurança da comunidade Portuguesa no Reino unido estava assegurada com este processo. Carlos Gonçalves (PSD) afirmou que o relatório da </w:t>
      </w:r>
      <w:r w:rsidR="001A5AFA" w:rsidRPr="001A5AFA">
        <w:rPr>
          <w:rFonts w:ascii="Arial" w:hAnsi="Arial" w:cs="Arial"/>
          <w:sz w:val="22"/>
        </w:rPr>
        <w:t>Comissão de Assuntos Constitucionais, Direitos, Liberdades e Garantias</w:t>
      </w:r>
      <w:r w:rsidR="001A5AFA">
        <w:rPr>
          <w:rFonts w:ascii="Arial" w:hAnsi="Arial" w:cs="Arial"/>
          <w:sz w:val="22"/>
        </w:rPr>
        <w:t xml:space="preserve"> tinha assegurado a reciprocidade e direitos dos cidadãos; tinha sido importante a solicitação de contributos às restantes Comissões Permanentes; aceitou as alterações propostas pelo GPPS; afirmou acreditar que os direitos dos cidadãos Portugueses no Reino Unido ficam assegurados. Agradeceu </w:t>
      </w:r>
      <w:r w:rsidR="001A5AFA">
        <w:rPr>
          <w:rFonts w:ascii="Arial" w:hAnsi="Arial" w:cs="Arial"/>
          <w:sz w:val="22"/>
        </w:rPr>
        <w:lastRenderedPageBreak/>
        <w:t xml:space="preserve">também o imprescindível </w:t>
      </w:r>
      <w:r w:rsidR="001058E6">
        <w:rPr>
          <w:rFonts w:ascii="Arial" w:hAnsi="Arial" w:cs="Arial"/>
          <w:sz w:val="22"/>
        </w:rPr>
        <w:t>trabalho e apoio da Dra. Conceição Castro</w:t>
      </w:r>
      <w:r w:rsidR="00C944A0">
        <w:rPr>
          <w:rFonts w:ascii="Arial" w:hAnsi="Arial" w:cs="Arial"/>
          <w:sz w:val="22"/>
        </w:rPr>
        <w:t>, assessora do GPPSD,</w:t>
      </w:r>
      <w:r w:rsidR="000E2B5C">
        <w:rPr>
          <w:rFonts w:ascii="Arial" w:hAnsi="Arial" w:cs="Arial"/>
          <w:sz w:val="22"/>
        </w:rPr>
        <w:t xml:space="preserve"> </w:t>
      </w:r>
      <w:r w:rsidR="00421AC8">
        <w:rPr>
          <w:rFonts w:ascii="Arial" w:hAnsi="Arial" w:cs="Arial"/>
          <w:sz w:val="22"/>
        </w:rPr>
        <w:t>na elaboração deste Parecer.</w:t>
      </w:r>
    </w:p>
    <w:p w:rsidR="00822067" w:rsidRDefault="00822067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t>A Senhora Presidente da Comissão de Assuntos Europeus, Deputada Regina Bastos,</w:t>
      </w:r>
      <w:r>
        <w:rPr>
          <w:rFonts w:ascii="Arial" w:hAnsi="Arial" w:cs="Arial"/>
          <w:sz w:val="22"/>
        </w:rPr>
        <w:t xml:space="preserve"> informou da </w:t>
      </w:r>
      <w:r w:rsidR="00045262">
        <w:rPr>
          <w:rFonts w:ascii="Arial" w:hAnsi="Arial" w:cs="Arial"/>
          <w:sz w:val="22"/>
        </w:rPr>
        <w:t>alteração da ordem do dia. No ponto 2, onde escrevia “</w:t>
      </w:r>
      <w:r w:rsidR="00045262" w:rsidRPr="00045262">
        <w:rPr>
          <w:rFonts w:ascii="Arial" w:hAnsi="Arial" w:cs="Arial"/>
          <w:sz w:val="22"/>
        </w:rPr>
        <w:t>Apreciação, discussão e votação do parecer sobre Proposta de Lei n.º 187/XIII (GOV) - Aprova medidas de contingência a aplicar na eventualidade de uma saída do Reino Unido da União Europeia sem acordo</w:t>
      </w:r>
      <w:r w:rsidR="00045262">
        <w:rPr>
          <w:rFonts w:ascii="Arial" w:hAnsi="Arial" w:cs="Arial"/>
          <w:sz w:val="22"/>
        </w:rPr>
        <w:t>”, passaria a escrever “</w:t>
      </w:r>
      <w:r w:rsidR="00045262" w:rsidRPr="00045262">
        <w:rPr>
          <w:rFonts w:ascii="Arial" w:hAnsi="Arial" w:cs="Arial"/>
          <w:sz w:val="22"/>
        </w:rPr>
        <w:t>Apreciação, discussão e votação do parecer sobre Proposta de Lei n.º 187/XIII (GOV) - Aprova medidas de contingência a aplicar na eventualidade de uma saída do Reino Unido da União Europeia sem acordo</w:t>
      </w:r>
      <w:r w:rsidR="00045262">
        <w:rPr>
          <w:rFonts w:ascii="Arial" w:hAnsi="Arial" w:cs="Arial"/>
          <w:sz w:val="22"/>
        </w:rPr>
        <w:t xml:space="preserve">, objeto de relatório da </w:t>
      </w:r>
      <w:r w:rsidR="00045262" w:rsidRPr="00045262">
        <w:rPr>
          <w:rFonts w:ascii="Arial" w:hAnsi="Arial" w:cs="Arial"/>
          <w:sz w:val="22"/>
        </w:rPr>
        <w:t>Comissão de Assuntos Constitucionais, Direitos, Liberdades e Garantias</w:t>
      </w:r>
      <w:r w:rsidR="00045262">
        <w:rPr>
          <w:rFonts w:ascii="Arial" w:hAnsi="Arial" w:cs="Arial"/>
          <w:sz w:val="22"/>
        </w:rPr>
        <w:t xml:space="preserve">, </w:t>
      </w:r>
      <w:r w:rsidR="00045262" w:rsidRPr="00045262">
        <w:rPr>
          <w:rFonts w:ascii="Arial" w:hAnsi="Arial" w:cs="Arial"/>
          <w:sz w:val="22"/>
        </w:rPr>
        <w:t>Comissão de Negócios Estrangeiros e Comunidades Portuguesas</w:t>
      </w:r>
      <w:r w:rsidR="00045262">
        <w:rPr>
          <w:rFonts w:ascii="Arial" w:hAnsi="Arial" w:cs="Arial"/>
          <w:sz w:val="22"/>
        </w:rPr>
        <w:t xml:space="preserve">, </w:t>
      </w:r>
      <w:r w:rsidR="00045262" w:rsidRPr="00045262">
        <w:rPr>
          <w:rFonts w:ascii="Arial" w:hAnsi="Arial" w:cs="Arial"/>
          <w:sz w:val="22"/>
        </w:rPr>
        <w:t>Comissão de Economia, Inovação e Obras Públicas</w:t>
      </w:r>
      <w:r w:rsidR="00045262">
        <w:rPr>
          <w:rFonts w:ascii="Arial" w:hAnsi="Arial" w:cs="Arial"/>
          <w:sz w:val="22"/>
        </w:rPr>
        <w:t xml:space="preserve"> e </w:t>
      </w:r>
      <w:r w:rsidR="00045262" w:rsidRPr="00045262">
        <w:rPr>
          <w:rFonts w:ascii="Arial" w:hAnsi="Arial" w:cs="Arial"/>
          <w:sz w:val="22"/>
        </w:rPr>
        <w:t>Comissão de Ambiente, Ordenamento do Território, Descentralização, Poder Local e Habitação</w:t>
      </w:r>
      <w:r w:rsidR="00045262">
        <w:rPr>
          <w:rFonts w:ascii="Arial" w:hAnsi="Arial" w:cs="Arial"/>
          <w:sz w:val="22"/>
        </w:rPr>
        <w:t>”</w:t>
      </w:r>
    </w:p>
    <w:p w:rsidR="00045262" w:rsidRDefault="00045262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822067" w:rsidRPr="00EA75A1" w:rsidRDefault="00822067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aprovado por unanimidade, com as alterações propostas.</w:t>
      </w:r>
    </w:p>
    <w:p w:rsidR="00EA75A1" w:rsidRDefault="00EA75A1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4B0F43" w:rsidRDefault="004B0F43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t>A Senhora Presidente da Comissão de Assuntos Europeus, Deputada Regina Bastos,</w:t>
      </w:r>
      <w:r>
        <w:rPr>
          <w:rFonts w:ascii="Arial" w:hAnsi="Arial" w:cs="Arial"/>
          <w:sz w:val="22"/>
        </w:rPr>
        <w:t xml:space="preserve"> informou da alteração da ordem do dia e inserção de ponto 3 “Proposta de um texto de substituição da Proposta de Lei n.º 187, nos termos do art.º 139.º do Regimento da Assembleia da República.</w:t>
      </w:r>
    </w:p>
    <w:p w:rsidR="004B0F43" w:rsidRDefault="004B0F43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A75A1" w:rsidRPr="00EA75A1" w:rsidRDefault="00154EAC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415021">
        <w:rPr>
          <w:rFonts w:ascii="Arial" w:hAnsi="Arial" w:cs="Arial"/>
          <w:sz w:val="22"/>
        </w:rPr>
        <w:t>A Senhora Presidente da Comissão de Assuntos Europeus, Deputada Regina Bastos,</w:t>
      </w:r>
      <w:r>
        <w:rPr>
          <w:rFonts w:ascii="Arial" w:hAnsi="Arial" w:cs="Arial"/>
          <w:sz w:val="22"/>
        </w:rPr>
        <w:t xml:space="preserve"> informou que u</w:t>
      </w:r>
      <w:r w:rsidR="00EA75A1" w:rsidRPr="00EA75A1">
        <w:rPr>
          <w:rFonts w:ascii="Arial" w:hAnsi="Arial" w:cs="Arial"/>
          <w:sz w:val="22"/>
        </w:rPr>
        <w:t xml:space="preserve">ma vez que o </w:t>
      </w:r>
      <w:r>
        <w:rPr>
          <w:rFonts w:ascii="Arial" w:hAnsi="Arial" w:cs="Arial"/>
          <w:sz w:val="22"/>
        </w:rPr>
        <w:t>GP</w:t>
      </w:r>
      <w:r w:rsidR="00EA75A1" w:rsidRPr="00EA75A1">
        <w:rPr>
          <w:rFonts w:ascii="Arial" w:hAnsi="Arial" w:cs="Arial"/>
          <w:sz w:val="22"/>
        </w:rPr>
        <w:t xml:space="preserve">PSD </w:t>
      </w:r>
      <w:r>
        <w:rPr>
          <w:rFonts w:ascii="Arial" w:hAnsi="Arial" w:cs="Arial"/>
          <w:sz w:val="22"/>
        </w:rPr>
        <w:t>tinha manifestado</w:t>
      </w:r>
      <w:r w:rsidR="00EA75A1" w:rsidRPr="00EA75A1">
        <w:rPr>
          <w:rFonts w:ascii="Arial" w:hAnsi="Arial" w:cs="Arial"/>
          <w:sz w:val="22"/>
        </w:rPr>
        <w:t xml:space="preserve"> a sua intenção, na reunião de Mesa e Coordenadores do dia 21 de março, de apresentar propostas de alteração à iniciativa em causa, com vista à elaboração de um texto de substituição ao abrigo do artigo 139.º do Regimento</w:t>
      </w:r>
      <w:r>
        <w:rPr>
          <w:rFonts w:ascii="Arial" w:hAnsi="Arial" w:cs="Arial"/>
          <w:sz w:val="22"/>
        </w:rPr>
        <w:t xml:space="preserve"> da Assembleia da República, tinha sido</w:t>
      </w:r>
      <w:r w:rsidR="00EA75A1" w:rsidRPr="00EA75A1">
        <w:rPr>
          <w:rFonts w:ascii="Arial" w:hAnsi="Arial" w:cs="Arial"/>
          <w:sz w:val="22"/>
        </w:rPr>
        <w:t xml:space="preserve"> enviado um </w:t>
      </w:r>
      <w:r w:rsidR="00822067" w:rsidRPr="00EA75A1">
        <w:rPr>
          <w:rFonts w:ascii="Arial" w:hAnsi="Arial" w:cs="Arial"/>
          <w:sz w:val="22"/>
        </w:rPr>
        <w:t>correio eletrónico</w:t>
      </w:r>
      <w:r w:rsidR="00EA75A1" w:rsidRPr="00EA75A1">
        <w:rPr>
          <w:rFonts w:ascii="Arial" w:hAnsi="Arial" w:cs="Arial"/>
          <w:sz w:val="22"/>
        </w:rPr>
        <w:t xml:space="preserve"> aos Senhores Deputados da Mesa e Coordenadores para que, querendo, remetessem também as suas propostas de alteração.</w:t>
      </w:r>
    </w:p>
    <w:p w:rsidR="00EA75A1" w:rsidRPr="00EA75A1" w:rsidRDefault="00154EAC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Tinham sido</w:t>
      </w:r>
      <w:r w:rsidR="00EA75A1" w:rsidRPr="00EA75A1">
        <w:rPr>
          <w:rFonts w:ascii="Arial" w:hAnsi="Arial" w:cs="Arial"/>
          <w:sz w:val="22"/>
        </w:rPr>
        <w:t xml:space="preserve"> recebidas propostas de alteração dos </w:t>
      </w:r>
      <w:proofErr w:type="spellStart"/>
      <w:r>
        <w:rPr>
          <w:rFonts w:ascii="Arial" w:hAnsi="Arial" w:cs="Arial"/>
          <w:sz w:val="22"/>
        </w:rPr>
        <w:t>GPs</w:t>
      </w:r>
      <w:proofErr w:type="spellEnd"/>
      <w:r>
        <w:rPr>
          <w:rFonts w:ascii="Arial" w:hAnsi="Arial" w:cs="Arial"/>
          <w:sz w:val="22"/>
        </w:rPr>
        <w:t xml:space="preserve"> PSD, CDS-PP e </w:t>
      </w:r>
      <w:r w:rsidR="00EA75A1" w:rsidRPr="00EA75A1">
        <w:rPr>
          <w:rFonts w:ascii="Arial" w:hAnsi="Arial" w:cs="Arial"/>
          <w:sz w:val="22"/>
        </w:rPr>
        <w:t xml:space="preserve">PS, pela respetiva ordem, </w:t>
      </w:r>
      <w:r>
        <w:rPr>
          <w:rFonts w:ascii="Arial" w:hAnsi="Arial" w:cs="Arial"/>
          <w:sz w:val="22"/>
        </w:rPr>
        <w:t xml:space="preserve">tendo sido já </w:t>
      </w:r>
      <w:r w:rsidR="00EA75A1" w:rsidRPr="00EA75A1">
        <w:rPr>
          <w:rFonts w:ascii="Arial" w:hAnsi="Arial" w:cs="Arial"/>
          <w:sz w:val="22"/>
        </w:rPr>
        <w:t>distribuído</w:t>
      </w:r>
      <w:r>
        <w:rPr>
          <w:rFonts w:ascii="Arial" w:hAnsi="Arial" w:cs="Arial"/>
          <w:sz w:val="22"/>
        </w:rPr>
        <w:t>s</w:t>
      </w:r>
      <w:r w:rsidR="00EA75A1" w:rsidRPr="00EA75A1">
        <w:rPr>
          <w:rFonts w:ascii="Arial" w:hAnsi="Arial" w:cs="Arial"/>
          <w:sz w:val="22"/>
        </w:rPr>
        <w:t xml:space="preserve"> aos Senhores Deputados um quadro comparativo contendo o texto da Proposta de Lei n.º 187 e as alterações propostas.</w:t>
      </w:r>
    </w:p>
    <w:p w:rsidR="00EA75A1" w:rsidRDefault="00EA75A1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A75A1" w:rsidRPr="00E03204" w:rsidRDefault="00154EAC" w:rsidP="00E03204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15021">
        <w:rPr>
          <w:rFonts w:ascii="Arial" w:hAnsi="Arial" w:cs="Arial"/>
          <w:sz w:val="22"/>
        </w:rPr>
        <w:lastRenderedPageBreak/>
        <w:t>A Senhora Presidente da Comissão de Assuntos Europeus, Deputada Regina Bastos,</w:t>
      </w:r>
      <w:r>
        <w:rPr>
          <w:rFonts w:ascii="Arial" w:hAnsi="Arial" w:cs="Arial"/>
          <w:sz w:val="22"/>
        </w:rPr>
        <w:t xml:space="preserve"> deu </w:t>
      </w:r>
      <w:r w:rsidR="00E03204">
        <w:rPr>
          <w:rFonts w:ascii="Arial" w:hAnsi="Arial" w:cs="Arial"/>
          <w:sz w:val="22"/>
        </w:rPr>
        <w:t>início</w:t>
      </w:r>
      <w:r>
        <w:rPr>
          <w:rFonts w:ascii="Arial" w:hAnsi="Arial" w:cs="Arial"/>
          <w:sz w:val="22"/>
        </w:rPr>
        <w:t xml:space="preserve"> à votação </w:t>
      </w:r>
      <w:r w:rsidR="00EA75A1" w:rsidRPr="00EA75A1">
        <w:rPr>
          <w:rFonts w:ascii="Arial" w:hAnsi="Arial" w:cs="Arial"/>
          <w:sz w:val="22"/>
        </w:rPr>
        <w:t>por ordem de artigos e</w:t>
      </w:r>
      <w:r w:rsidR="00E03204">
        <w:rPr>
          <w:rFonts w:ascii="Arial" w:hAnsi="Arial" w:cs="Arial"/>
          <w:sz w:val="22"/>
        </w:rPr>
        <w:t xml:space="preserve"> de apresentação das alterações. </w:t>
      </w:r>
      <w:r w:rsidR="00E03204" w:rsidRPr="00E03204">
        <w:rPr>
          <w:rFonts w:ascii="Arial" w:hAnsi="Arial" w:cs="Arial"/>
          <w:sz w:val="22"/>
        </w:rPr>
        <w:t xml:space="preserve">Estando presentes todos os Grupos Parlamentares, com exceção do PCP, foram discutidas e </w:t>
      </w:r>
      <w:r w:rsidR="00E03204" w:rsidRPr="00E03204">
        <w:rPr>
          <w:rFonts w:ascii="Arial" w:hAnsi="Arial" w:cs="Arial"/>
          <w:sz w:val="22"/>
          <w:szCs w:val="22"/>
        </w:rPr>
        <w:t>votadas as propostas de alteração apresentadas pelos grupos parlamentares do PSD, CDS-PP e PS, respetivamente, nos seguintes termos:</w:t>
      </w:r>
    </w:p>
    <w:p w:rsidR="00E03204" w:rsidRPr="00E03204" w:rsidRDefault="00E03204" w:rsidP="00E03204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Artigo 2.º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na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redação proposta em reunião pelo Grupo Parlamentar do PS e do CDS-PP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Aprovada por unanimidade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N.º 3 do artigo 2.º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na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redação proposta em reunião pelo Grupo Parlamentar do PS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Aprovada por unanimidade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N.º 1 do artigo 7.º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na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redação da proposta de alteração apresentada pelo Grupo Parlamentar do PS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Aprovada por unanimidade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N.º 2 do artigo 7.º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na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redação da proposta de alteração apresentada pelo Grupo Parlamentar do PS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Aprovada por unanimidade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N.º 3 e n.º 4 do artigo 7.º (renumeração)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Aprovada por unanimidade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Aditamento de novo Capítulo III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novo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artigo </w:t>
      </w:r>
      <w:r w:rsidRPr="00E03204">
        <w:rPr>
          <w:rFonts w:ascii="Arial" w:hAnsi="Arial" w:cs="Arial"/>
          <w:bCs/>
          <w:i/>
          <w:sz w:val="22"/>
          <w:szCs w:val="22"/>
          <w:lang w:eastAsia="en-US"/>
        </w:rPr>
        <w:t xml:space="preserve">Eleitos para órgãos de autarquias locais </w:t>
      </w:r>
      <w:r w:rsidRPr="00E03204">
        <w:rPr>
          <w:rFonts w:ascii="Arial" w:hAnsi="Arial" w:cs="Arial"/>
          <w:bCs/>
          <w:sz w:val="22"/>
          <w:szCs w:val="22"/>
          <w:lang w:eastAsia="en-US"/>
        </w:rPr>
        <w:t>na redação da proposta de alteração apresentada pelo Grupo Parlamentar do PSD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Aprovada com os votos a favor do PSD, contra do PS e abstenção do BE e CDS-PP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novo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artigo </w:t>
      </w:r>
      <w:r w:rsidRPr="00E03204">
        <w:rPr>
          <w:rFonts w:ascii="Arial" w:hAnsi="Arial" w:cs="Arial"/>
          <w:bCs/>
          <w:i/>
          <w:sz w:val="22"/>
          <w:szCs w:val="22"/>
          <w:lang w:eastAsia="en-US"/>
        </w:rPr>
        <w:t xml:space="preserve">Eleições para o Parlamento Europeu </w:t>
      </w:r>
      <w:r w:rsidRPr="00E03204">
        <w:rPr>
          <w:rFonts w:ascii="Arial" w:hAnsi="Arial" w:cs="Arial"/>
          <w:bCs/>
          <w:sz w:val="22"/>
          <w:szCs w:val="22"/>
          <w:lang w:eastAsia="en-US"/>
        </w:rPr>
        <w:t>na redação da proposta de alteração apresentada pelo Grupo Parlamentar do PSD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Aprovada com os votos a favor do PSD, PS e BE e abstenção do CDS-PP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N.º 1, n.º 2 e n.º 3 do artigo 15.º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na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redação da proposta de alteração apresentada pelo Grupo Parlamentar do CDS-PP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Rejeitada com os votos a favor do CDS-PP, contra do PS e abstenção do BE e PSD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Aditamento do artigo 16.º-A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na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redação da proposta de alteração apresentada pelo Grupo Parlamentar do CDS-PP – votação prejudicada em resultado da aprovação de proposta anterior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Aditamento do artigo 16.º-B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n.º 1 - na redação da proposta de alteração apresentada pelo Grupo Parlamentar do CDS-PP – votação prejudicada em resultado da aprovação de proposta anterior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n.º 2 - na redação da proposta de alteração apresentada pelo Grupo Parlamentar do CDS-PP – </w:t>
      </w: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rejeitada com os votos a favor do CDS-PP, contra do PS e do PSD e abstenção do BE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N.º 2 do artigo 17.º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na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redação proposta em reunião pelos Grupos Parlamentares do PS e do PSD, após prescindirem das suas propostas de alteração anteriores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Aprovada por unanimidade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N.º 3 do artigo 17.º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proofErr w:type="gramStart"/>
      <w:r w:rsidRPr="00E03204">
        <w:rPr>
          <w:rFonts w:ascii="Arial" w:hAnsi="Arial" w:cs="Arial"/>
          <w:bCs/>
          <w:sz w:val="22"/>
          <w:szCs w:val="22"/>
          <w:lang w:eastAsia="en-US"/>
        </w:rPr>
        <w:t>na</w:t>
      </w:r>
      <w:proofErr w:type="gramEnd"/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 redação proposta em reunião pelo Grupo Parlamentar do PSD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Aprovada por unanimidade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Artigos remanescentes que não foram objeto de propostas de alteração/não prejudicados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/>
          <w:bCs/>
          <w:sz w:val="22"/>
          <w:szCs w:val="22"/>
          <w:lang w:eastAsia="en-US"/>
        </w:rPr>
        <w:t>Aprovado por unanimidade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No debate que antecedeu a votação, intervieram os Senhores Deputados Rubina Berardo (PSD), Vitalino Canas (PS) e Pedro Mota Soares (CDS-PP), por parte dos Grupos Parlamentares proponentes, apresentando as suas propostas de alteração.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lastRenderedPageBreak/>
        <w:t xml:space="preserve">No que se refere à discussão das propostas, o Grupo Parlamentar do PS sugeriu a autonomização do n.º 3 do artigo 2.º, tendo o Grupo Parlamentar do CDS-PP sugerido a sua inclusão no capítulo primeiro, procedendo-se, após votação, à alteração da redação do artigo 3.º para adaptação. 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Relativamente ao artigo 15.º e às alterações propostas pelo Grupo Parlamentar do CDS-PP, para extensão dos cuidados de saúde aos familiares dos cidadãos do Reino Unido, foram pedidos esclarecimentos quanto ao seu alcance por parte do Grupo Parlamentar do PSD, tendo o Grupo Parlamentar do PS também referido que a redação proposta implica o reconhecimento de um direito que ainda não existe, criando um novo direito.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O Grupo Parlamentar do PS sugeriu, quanto ao à proposta de alteração do n.º 2 do artigo 17.º, aditar o inciso «total ou parcialmente» da proposta do Grupo Parlamentar do PSD, tendo ambos retirado as suas propostas de alteração em favor da nova redação.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 xml:space="preserve">No que respeita ao n.º 3 do artigo 17.º, o Grupo Parlamentar do CDS-PP havia sugerido a referência a «total ou parcialmente» neste número, tendo o Grupo Parlamentar no PS sugerido a substituição da expressão «princípio da reciprocidade» por «tratamento equivalente», acedendo o Grupo Parlamentar do PSD a estas alterações. </w:t>
      </w:r>
    </w:p>
    <w:p w:rsidR="00E03204" w:rsidRPr="00E03204" w:rsidRDefault="00E03204" w:rsidP="00E03204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03204">
        <w:rPr>
          <w:rFonts w:ascii="Arial" w:hAnsi="Arial" w:cs="Arial"/>
          <w:bCs/>
          <w:sz w:val="22"/>
          <w:szCs w:val="22"/>
          <w:lang w:eastAsia="en-US"/>
        </w:rPr>
        <w:t>Posteriormente à votação, o Grupo Parlamentar do PS sugeriu a alteração à redação do artigo 2.ª, colhendo a anuência por unanimidade dos Grupos Parlamentares presentes.</w:t>
      </w:r>
    </w:p>
    <w:p w:rsidR="00EA75A1" w:rsidRPr="00E03204" w:rsidRDefault="00EA75A1" w:rsidP="00E03204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75A1" w:rsidRDefault="00046285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serviços procederam, posteriormente,</w:t>
      </w:r>
      <w:r w:rsidR="00EA75A1" w:rsidRPr="00E03204">
        <w:rPr>
          <w:rFonts w:ascii="Arial" w:hAnsi="Arial" w:cs="Arial"/>
          <w:sz w:val="22"/>
          <w:szCs w:val="22"/>
        </w:rPr>
        <w:t xml:space="preserve"> à renumeração dos artigos de acordo com as votações efetuadas e o texto de substituição da Co</w:t>
      </w:r>
      <w:r>
        <w:rPr>
          <w:rFonts w:ascii="Arial" w:hAnsi="Arial" w:cs="Arial"/>
          <w:sz w:val="22"/>
          <w:szCs w:val="22"/>
        </w:rPr>
        <w:t>missão de Assuntos Europeus foi</w:t>
      </w:r>
      <w:r w:rsidR="00EA75A1" w:rsidRPr="00E03204">
        <w:rPr>
          <w:rFonts w:ascii="Arial" w:hAnsi="Arial" w:cs="Arial"/>
          <w:sz w:val="22"/>
          <w:szCs w:val="22"/>
        </w:rPr>
        <w:t xml:space="preserve"> enviado para o Senhor Presidente da Assembleia da República, solicitando que dele </w:t>
      </w:r>
      <w:r>
        <w:rPr>
          <w:rFonts w:ascii="Arial" w:hAnsi="Arial" w:cs="Arial"/>
          <w:sz w:val="22"/>
          <w:szCs w:val="22"/>
        </w:rPr>
        <w:t>fosse</w:t>
      </w:r>
      <w:r w:rsidR="00EA75A1" w:rsidRPr="00E03204">
        <w:rPr>
          <w:rFonts w:ascii="Arial" w:hAnsi="Arial" w:cs="Arial"/>
          <w:sz w:val="22"/>
          <w:szCs w:val="22"/>
        </w:rPr>
        <w:t xml:space="preserve"> dado conta ao proponente da iniciativa em causa.</w:t>
      </w:r>
    </w:p>
    <w:p w:rsidR="00E03204" w:rsidRPr="00E03204" w:rsidRDefault="00E03204" w:rsidP="00EA75A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6489C" w:rsidRPr="00B6489C" w:rsidRDefault="00B6489C" w:rsidP="00B6489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B6489C">
        <w:rPr>
          <w:rFonts w:ascii="Arial" w:hAnsi="Arial" w:cs="Arial"/>
          <w:b/>
          <w:sz w:val="22"/>
        </w:rPr>
        <w:t>3. Outros Assuntos</w:t>
      </w:r>
    </w:p>
    <w:p w:rsidR="006F37C9" w:rsidRPr="00083C74" w:rsidRDefault="00934EB1" w:rsidP="00934EB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Sem outros assuntos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21:27 </w:t>
      </w:r>
      <w:r w:rsidRPr="00083C74">
        <w:rPr>
          <w:rFonts w:ascii="Arial" w:hAnsi="Arial" w:cs="Arial"/>
          <w:sz w:val="22"/>
        </w:rPr>
        <w:t xml:space="preserve">horas, dela se tendo lavrado a presente </w:t>
      </w:r>
      <w:r w:rsidR="0033108A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Default="00A16A47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Palácio de Sã</w:t>
      </w:r>
      <w:r w:rsidR="004D59F3">
        <w:rPr>
          <w:rFonts w:ascii="Arial" w:hAnsi="Arial" w:cs="Arial"/>
          <w:sz w:val="22"/>
        </w:rPr>
        <w:t>o Bento, 15</w:t>
      </w:r>
      <w:r w:rsidRPr="00083C74">
        <w:rPr>
          <w:rFonts w:ascii="Arial" w:hAnsi="Arial" w:cs="Arial"/>
          <w:sz w:val="22"/>
        </w:rPr>
        <w:t xml:space="preserve"> abril 2019</w:t>
      </w:r>
      <w:r w:rsidR="006768B3" w:rsidRPr="00083C74">
        <w:rPr>
          <w:rFonts w:ascii="Arial" w:hAnsi="Arial" w:cs="Arial"/>
          <w:sz w:val="22"/>
        </w:rPr>
        <w:t>.</w:t>
      </w:r>
    </w:p>
    <w:p w:rsidR="004D19FE" w:rsidRDefault="004D19FE" w:rsidP="009C61F8">
      <w:pPr>
        <w:spacing w:line="360" w:lineRule="auto"/>
        <w:jc w:val="both"/>
        <w:rPr>
          <w:rFonts w:ascii="Arial" w:hAnsi="Arial" w:cs="Arial"/>
          <w:sz w:val="22"/>
        </w:rPr>
      </w:pPr>
    </w:p>
    <w:p w:rsidR="004D19FE" w:rsidRPr="00083C74" w:rsidRDefault="004D19FE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4D19FE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028950" cy="1352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br w:type="page"/>
      </w:r>
      <w:r w:rsidRPr="00083C74">
        <w:rPr>
          <w:rFonts w:ascii="Arial" w:hAnsi="Arial" w:cs="Arial"/>
          <w:b/>
          <w:bCs/>
          <w:sz w:val="22"/>
        </w:rPr>
        <w:lastRenderedPageBreak/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Alberto Gonçalves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10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2F" w:rsidRDefault="003D4F2F">
      <w:r>
        <w:separator/>
      </w:r>
    </w:p>
  </w:endnote>
  <w:endnote w:type="continuationSeparator" w:id="0">
    <w:p w:rsidR="003D4F2F" w:rsidRDefault="003D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2F" w:rsidRDefault="003D4F2F">
      <w:r>
        <w:separator/>
      </w:r>
    </w:p>
  </w:footnote>
  <w:footnote w:type="continuationSeparator" w:id="0">
    <w:p w:rsidR="003D4F2F" w:rsidRDefault="003D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07369B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33108A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228/XIII/ 4.ª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2AFF2BB8"/>
    <w:multiLevelType w:val="hybridMultilevel"/>
    <w:tmpl w:val="3C446A5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3FD217D8"/>
    <w:multiLevelType w:val="hybridMultilevel"/>
    <w:tmpl w:val="F37693A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B3"/>
    <w:rsid w:val="0002422C"/>
    <w:rsid w:val="0002491E"/>
    <w:rsid w:val="00041DE7"/>
    <w:rsid w:val="00045262"/>
    <w:rsid w:val="00046285"/>
    <w:rsid w:val="00052511"/>
    <w:rsid w:val="000611B6"/>
    <w:rsid w:val="00063F88"/>
    <w:rsid w:val="0007369B"/>
    <w:rsid w:val="00083C74"/>
    <w:rsid w:val="000A2091"/>
    <w:rsid w:val="000B1D8A"/>
    <w:rsid w:val="000B6320"/>
    <w:rsid w:val="000C74BF"/>
    <w:rsid w:val="000D297F"/>
    <w:rsid w:val="000E1166"/>
    <w:rsid w:val="000E20B2"/>
    <w:rsid w:val="000E2B5C"/>
    <w:rsid w:val="001058E6"/>
    <w:rsid w:val="00106A2D"/>
    <w:rsid w:val="001179AB"/>
    <w:rsid w:val="00134020"/>
    <w:rsid w:val="00154EAC"/>
    <w:rsid w:val="00161BEA"/>
    <w:rsid w:val="00180B6E"/>
    <w:rsid w:val="00195AC2"/>
    <w:rsid w:val="001A5AFA"/>
    <w:rsid w:val="001A5EDB"/>
    <w:rsid w:val="001C03AC"/>
    <w:rsid w:val="001C0A67"/>
    <w:rsid w:val="001C4630"/>
    <w:rsid w:val="001C7F7A"/>
    <w:rsid w:val="002055FB"/>
    <w:rsid w:val="0020729A"/>
    <w:rsid w:val="0021352C"/>
    <w:rsid w:val="0022093D"/>
    <w:rsid w:val="0024616F"/>
    <w:rsid w:val="0028105D"/>
    <w:rsid w:val="002A580F"/>
    <w:rsid w:val="002B00F9"/>
    <w:rsid w:val="002C0A35"/>
    <w:rsid w:val="002C44D7"/>
    <w:rsid w:val="002D36E5"/>
    <w:rsid w:val="002E4BB0"/>
    <w:rsid w:val="002E5808"/>
    <w:rsid w:val="00301BAE"/>
    <w:rsid w:val="00302855"/>
    <w:rsid w:val="00313A63"/>
    <w:rsid w:val="00313E39"/>
    <w:rsid w:val="00324619"/>
    <w:rsid w:val="0033108A"/>
    <w:rsid w:val="00333B21"/>
    <w:rsid w:val="00336C8D"/>
    <w:rsid w:val="0037766C"/>
    <w:rsid w:val="00386056"/>
    <w:rsid w:val="003B21B8"/>
    <w:rsid w:val="003B4ED9"/>
    <w:rsid w:val="003D266F"/>
    <w:rsid w:val="003D4F2F"/>
    <w:rsid w:val="003E0ACA"/>
    <w:rsid w:val="003E5B32"/>
    <w:rsid w:val="003F3153"/>
    <w:rsid w:val="00415021"/>
    <w:rsid w:val="00421AC8"/>
    <w:rsid w:val="0042523A"/>
    <w:rsid w:val="004262FB"/>
    <w:rsid w:val="004263CD"/>
    <w:rsid w:val="00441D0D"/>
    <w:rsid w:val="00446ECD"/>
    <w:rsid w:val="004569C3"/>
    <w:rsid w:val="00457D07"/>
    <w:rsid w:val="004609AE"/>
    <w:rsid w:val="00460E62"/>
    <w:rsid w:val="00475512"/>
    <w:rsid w:val="004842D6"/>
    <w:rsid w:val="004876A6"/>
    <w:rsid w:val="004B0F43"/>
    <w:rsid w:val="004B1663"/>
    <w:rsid w:val="004C47CC"/>
    <w:rsid w:val="004D19FE"/>
    <w:rsid w:val="004D59F3"/>
    <w:rsid w:val="004D5F55"/>
    <w:rsid w:val="004D7E8D"/>
    <w:rsid w:val="004E59E0"/>
    <w:rsid w:val="004F44FC"/>
    <w:rsid w:val="00506D81"/>
    <w:rsid w:val="005328C3"/>
    <w:rsid w:val="00563711"/>
    <w:rsid w:val="00567766"/>
    <w:rsid w:val="00574371"/>
    <w:rsid w:val="00575F7B"/>
    <w:rsid w:val="0057637E"/>
    <w:rsid w:val="00577E9B"/>
    <w:rsid w:val="00591A8C"/>
    <w:rsid w:val="00593475"/>
    <w:rsid w:val="005B212F"/>
    <w:rsid w:val="005B6A6B"/>
    <w:rsid w:val="005D007B"/>
    <w:rsid w:val="005D1F1A"/>
    <w:rsid w:val="005D6DC2"/>
    <w:rsid w:val="00604811"/>
    <w:rsid w:val="00631779"/>
    <w:rsid w:val="006369A7"/>
    <w:rsid w:val="0064087D"/>
    <w:rsid w:val="0066384C"/>
    <w:rsid w:val="00671ED1"/>
    <w:rsid w:val="006768B3"/>
    <w:rsid w:val="00687FD8"/>
    <w:rsid w:val="00692C37"/>
    <w:rsid w:val="006B6568"/>
    <w:rsid w:val="006C2394"/>
    <w:rsid w:val="006C74D7"/>
    <w:rsid w:val="006E04E0"/>
    <w:rsid w:val="006F0C63"/>
    <w:rsid w:val="006F37C9"/>
    <w:rsid w:val="0071323E"/>
    <w:rsid w:val="00731EEF"/>
    <w:rsid w:val="00735155"/>
    <w:rsid w:val="00737DA2"/>
    <w:rsid w:val="007406EB"/>
    <w:rsid w:val="00744790"/>
    <w:rsid w:val="00766DBF"/>
    <w:rsid w:val="007827B1"/>
    <w:rsid w:val="007829E8"/>
    <w:rsid w:val="007958A0"/>
    <w:rsid w:val="007B2741"/>
    <w:rsid w:val="007C09D0"/>
    <w:rsid w:val="007C511A"/>
    <w:rsid w:val="007D5717"/>
    <w:rsid w:val="008124CD"/>
    <w:rsid w:val="0081551F"/>
    <w:rsid w:val="00822067"/>
    <w:rsid w:val="00831575"/>
    <w:rsid w:val="00835C44"/>
    <w:rsid w:val="008375AB"/>
    <w:rsid w:val="00865E1D"/>
    <w:rsid w:val="00872A1F"/>
    <w:rsid w:val="00875BBE"/>
    <w:rsid w:val="008829CD"/>
    <w:rsid w:val="008A2D8A"/>
    <w:rsid w:val="008F0E01"/>
    <w:rsid w:val="008F51A4"/>
    <w:rsid w:val="00913801"/>
    <w:rsid w:val="0091418B"/>
    <w:rsid w:val="00914820"/>
    <w:rsid w:val="00927968"/>
    <w:rsid w:val="00934EB1"/>
    <w:rsid w:val="00937330"/>
    <w:rsid w:val="00950CF2"/>
    <w:rsid w:val="009671FA"/>
    <w:rsid w:val="009A4355"/>
    <w:rsid w:val="009A6B67"/>
    <w:rsid w:val="009B28CC"/>
    <w:rsid w:val="009C134D"/>
    <w:rsid w:val="009C61F8"/>
    <w:rsid w:val="009D0EBA"/>
    <w:rsid w:val="009D483D"/>
    <w:rsid w:val="00A16A47"/>
    <w:rsid w:val="00A2533E"/>
    <w:rsid w:val="00A326F5"/>
    <w:rsid w:val="00A536A8"/>
    <w:rsid w:val="00A710AF"/>
    <w:rsid w:val="00A976F5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489C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30988"/>
    <w:rsid w:val="00C37964"/>
    <w:rsid w:val="00C4089D"/>
    <w:rsid w:val="00C449C7"/>
    <w:rsid w:val="00C56494"/>
    <w:rsid w:val="00C62550"/>
    <w:rsid w:val="00C944A0"/>
    <w:rsid w:val="00CB64A8"/>
    <w:rsid w:val="00CD6B9C"/>
    <w:rsid w:val="00CF4EDB"/>
    <w:rsid w:val="00CF67F3"/>
    <w:rsid w:val="00D108F0"/>
    <w:rsid w:val="00D12A11"/>
    <w:rsid w:val="00D15003"/>
    <w:rsid w:val="00D406B1"/>
    <w:rsid w:val="00D42EE7"/>
    <w:rsid w:val="00D5190A"/>
    <w:rsid w:val="00D63831"/>
    <w:rsid w:val="00D7408E"/>
    <w:rsid w:val="00D857BA"/>
    <w:rsid w:val="00D95BFD"/>
    <w:rsid w:val="00D95C4C"/>
    <w:rsid w:val="00D976C6"/>
    <w:rsid w:val="00DB3EA5"/>
    <w:rsid w:val="00DB5C93"/>
    <w:rsid w:val="00DD06DB"/>
    <w:rsid w:val="00DD76F0"/>
    <w:rsid w:val="00DE56D3"/>
    <w:rsid w:val="00E03204"/>
    <w:rsid w:val="00E1252E"/>
    <w:rsid w:val="00E27FFE"/>
    <w:rsid w:val="00E43D5A"/>
    <w:rsid w:val="00E46D10"/>
    <w:rsid w:val="00E50DA1"/>
    <w:rsid w:val="00E51075"/>
    <w:rsid w:val="00E601DA"/>
    <w:rsid w:val="00E8142F"/>
    <w:rsid w:val="00E8456A"/>
    <w:rsid w:val="00E9611E"/>
    <w:rsid w:val="00EA585C"/>
    <w:rsid w:val="00EA75A1"/>
    <w:rsid w:val="00EB00AA"/>
    <w:rsid w:val="00EB2E06"/>
    <w:rsid w:val="00EC53AE"/>
    <w:rsid w:val="00ED24AD"/>
    <w:rsid w:val="00ED2B42"/>
    <w:rsid w:val="00ED3DC3"/>
    <w:rsid w:val="00F04CC1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EA350"/>
  <w14:defaultImageDpi w14:val="0"/>
  <w15:docId w15:val="{746E4FC7-F703-4424-841A-1D56AEE9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441D0D"/>
    <w:rPr>
      <w:rFonts w:cs="Times New Roman"/>
      <w:color w:val="0000FF"/>
      <w:u w:val="single"/>
    </w:rPr>
  </w:style>
  <w:style w:type="paragraph" w:customStyle="1" w:styleId="Standard">
    <w:name w:val="Standard"/>
    <w:rsid w:val="00E03204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l.parlamento.pt/?cid=3823&amp;title=audicao-publica-do-ministro-dos-negocios-estrangeiro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anal.parlamento.pt/?cid=3816&amp;title=audicao-do-ministro-dos-negocios-estrangeiros-e-debrifing-do-conselhohttp://www.canal.parlamento.pt/?cid=3761&amp;title=audicao-do-ministro-da-agricultura-florestas-e-desenvolvimento-rur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2019-04-25T23:00:00+00:00</DataReuniao>
    <Sessao xmlns="http://schemas.microsoft.com/sharepoint/v3">4ª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2019-03-26T00:00:00+00:00</DataDocumento>
  </documentManagement>
</p:properties>
</file>

<file path=customXml/itemProps1.xml><?xml version="1.0" encoding="utf-8"?>
<ds:datastoreItem xmlns:ds="http://schemas.openxmlformats.org/officeDocument/2006/customXml" ds:itemID="{2EA4DFD0-D1F8-4600-ABD3-E3D471ED1A80}"/>
</file>

<file path=customXml/itemProps2.xml><?xml version="1.0" encoding="utf-8"?>
<ds:datastoreItem xmlns:ds="http://schemas.openxmlformats.org/officeDocument/2006/customXml" ds:itemID="{217EB411-5527-4CE7-AA6D-D46A01BDB804}"/>
</file>

<file path=customXml/itemProps3.xml><?xml version="1.0" encoding="utf-8"?>
<ds:datastoreItem xmlns:ds="http://schemas.openxmlformats.org/officeDocument/2006/customXml" ds:itemID="{AA085A51-D3B8-4E6E-A01E-E9A8C71FD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2144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228 - 4.ªSL - 26-03-2019 </dc:title>
  <dc:subject/>
  <dc:creator>Maria João Godinho</dc:creator>
  <cp:keywords/>
  <dc:description/>
  <cp:lastModifiedBy>Elsa Lopes</cp:lastModifiedBy>
  <cp:revision>3</cp:revision>
  <cp:lastPrinted>2007-07-17T13:40:00Z</cp:lastPrinted>
  <dcterms:created xsi:type="dcterms:W3CDTF">2019-04-02T15:46:00Z</dcterms:created>
  <dcterms:modified xsi:type="dcterms:W3CDTF">2019-05-02T13:38:00Z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