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62E" w:rsidRDefault="006768B3"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083C74">
        <w:rPr>
          <w:rFonts w:ascii="Arial" w:hAnsi="Arial" w:cs="Arial"/>
          <w:sz w:val="22"/>
        </w:rPr>
        <w:t xml:space="preserve">Aos </w:t>
      </w:r>
      <w:r w:rsidR="009A6B67" w:rsidRPr="00083C74">
        <w:rPr>
          <w:rFonts w:ascii="Arial" w:hAnsi="Arial" w:cs="Arial"/>
          <w:sz w:val="22"/>
        </w:rPr>
        <w:t>31</w:t>
      </w:r>
      <w:r w:rsidRPr="00083C74">
        <w:rPr>
          <w:rFonts w:ascii="Arial" w:hAnsi="Arial" w:cs="Arial"/>
          <w:sz w:val="22"/>
        </w:rPr>
        <w:t xml:space="preserve"> dias do mês de </w:t>
      </w:r>
      <w:r w:rsidR="009A6B67" w:rsidRPr="00083C74">
        <w:rPr>
          <w:rFonts w:ascii="Arial" w:hAnsi="Arial" w:cs="Arial"/>
          <w:sz w:val="22"/>
        </w:rPr>
        <w:t xml:space="preserve">outubro </w:t>
      </w:r>
      <w:r w:rsidRPr="00083C74">
        <w:rPr>
          <w:rFonts w:ascii="Arial" w:hAnsi="Arial" w:cs="Arial"/>
          <w:sz w:val="22"/>
        </w:rPr>
        <w:t xml:space="preserve">de </w:t>
      </w:r>
      <w:r w:rsidR="009A6B67" w:rsidRPr="00083C74">
        <w:rPr>
          <w:rFonts w:ascii="Arial" w:hAnsi="Arial" w:cs="Arial"/>
          <w:sz w:val="22"/>
        </w:rPr>
        <w:t>2018</w:t>
      </w:r>
      <w:r w:rsidRPr="00083C74">
        <w:rPr>
          <w:rFonts w:ascii="Arial" w:hAnsi="Arial" w:cs="Arial"/>
          <w:sz w:val="22"/>
        </w:rPr>
        <w:t xml:space="preserve">, pelas </w:t>
      </w:r>
      <w:r w:rsidR="009A6B67" w:rsidRPr="00083C74">
        <w:rPr>
          <w:rFonts w:ascii="Arial" w:hAnsi="Arial" w:cs="Arial"/>
          <w:sz w:val="22"/>
        </w:rPr>
        <w:t>15:00</w:t>
      </w:r>
      <w:r w:rsidRPr="00083C74">
        <w:rPr>
          <w:rFonts w:ascii="Arial" w:hAnsi="Arial" w:cs="Arial"/>
          <w:sz w:val="22"/>
        </w:rPr>
        <w:t xml:space="preserve"> horas</w:t>
      </w:r>
      <w:r w:rsidR="0066384C" w:rsidRPr="00083C74">
        <w:rPr>
          <w:rFonts w:ascii="Arial" w:hAnsi="Arial" w:cs="Arial"/>
          <w:sz w:val="22"/>
        </w:rPr>
        <w:t>, reuniu a</w:t>
      </w:r>
      <w:r w:rsidR="00B95FAB" w:rsidRPr="00083C74">
        <w:rPr>
          <w:rFonts w:ascii="Arial" w:hAnsi="Arial" w:cs="Arial"/>
          <w:sz w:val="22"/>
        </w:rPr>
        <w:t xml:space="preserve"> Comissão de Assuntos Europeus</w:t>
      </w:r>
      <w:r w:rsidRPr="00083C74">
        <w:rPr>
          <w:rFonts w:ascii="Arial" w:hAnsi="Arial" w:cs="Arial"/>
          <w:sz w:val="22"/>
        </w:rPr>
        <w:t xml:space="preserve">, na </w:t>
      </w:r>
      <w:r w:rsidR="009A6B67" w:rsidRPr="00083C74">
        <w:rPr>
          <w:rFonts w:ascii="Arial" w:hAnsi="Arial" w:cs="Arial"/>
          <w:sz w:val="22"/>
        </w:rPr>
        <w:t>sala 3</w:t>
      </w:r>
      <w:r w:rsidRPr="00083C74">
        <w:rPr>
          <w:rFonts w:ascii="Arial" w:hAnsi="Arial" w:cs="Arial"/>
          <w:sz w:val="22"/>
        </w:rPr>
        <w:t xml:space="preserve"> do Palácio de S. Bento, na presença dos Senhores Deputados constantes da folha de presenças</w:t>
      </w:r>
      <w:r w:rsidR="009D483D" w:rsidRPr="00083C74">
        <w:rPr>
          <w:rFonts w:ascii="Arial" w:hAnsi="Arial" w:cs="Arial"/>
          <w:sz w:val="22"/>
        </w:rPr>
        <w:t xml:space="preserve"> que faz parte integrante desta ata</w:t>
      </w:r>
      <w:r w:rsidRPr="00083C74">
        <w:rPr>
          <w:rFonts w:ascii="Arial" w:hAnsi="Arial" w:cs="Arial"/>
          <w:sz w:val="22"/>
        </w:rPr>
        <w:t>, c</w:t>
      </w:r>
      <w:r w:rsidR="00313E39" w:rsidRPr="00083C74">
        <w:rPr>
          <w:rFonts w:ascii="Arial" w:hAnsi="Arial" w:cs="Arial"/>
          <w:sz w:val="22"/>
        </w:rPr>
        <w:t>om a seguinte Ordem do Dia</w:t>
      </w:r>
      <w:r w:rsidRPr="00083C74">
        <w:rPr>
          <w:rFonts w:ascii="Arial" w:hAnsi="Arial" w:cs="Arial"/>
          <w:sz w:val="22"/>
        </w:rPr>
        <w:t>:</w:t>
      </w:r>
    </w:p>
    <w:p w:rsidR="00AA062E" w:rsidRDefault="009A6B67"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083C74">
        <w:rPr>
          <w:rFonts w:ascii="Arial" w:hAnsi="Arial" w:cs="Arial"/>
          <w:sz w:val="22"/>
        </w:rPr>
        <w:t>1.</w:t>
      </w:r>
      <w:r w:rsidRPr="00083C74">
        <w:rPr>
          <w:rFonts w:ascii="Arial" w:hAnsi="Arial" w:cs="Arial"/>
          <w:sz w:val="22"/>
        </w:rPr>
        <w:tab/>
        <w:t>Informações</w:t>
      </w:r>
    </w:p>
    <w:p w:rsidR="00AA062E" w:rsidRDefault="00AA062E" w:rsidP="00AA062E">
      <w:pPr>
        <w:tabs>
          <w:tab w:val="left" w:pos="709"/>
        </w:tabs>
        <w:overflowPunct w:val="0"/>
        <w:autoSpaceDE w:val="0"/>
        <w:autoSpaceDN w:val="0"/>
        <w:adjustRightInd w:val="0"/>
        <w:spacing w:line="360" w:lineRule="auto"/>
        <w:jc w:val="both"/>
        <w:textAlignment w:val="baseline"/>
        <w:rPr>
          <w:rFonts w:ascii="Arial" w:hAnsi="Arial" w:cs="Arial"/>
          <w:sz w:val="22"/>
        </w:rPr>
      </w:pPr>
    </w:p>
    <w:p w:rsidR="00AA062E" w:rsidRDefault="009A6B67"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083C74">
        <w:rPr>
          <w:rFonts w:ascii="Arial" w:hAnsi="Arial" w:cs="Arial"/>
          <w:sz w:val="22"/>
        </w:rPr>
        <w:t>2. Grupo de Trabalho - Escrutínio das Iniciativas Europeias</w:t>
      </w:r>
    </w:p>
    <w:p w:rsidR="00AA062E" w:rsidRDefault="00AA062E" w:rsidP="00AA062E">
      <w:pPr>
        <w:tabs>
          <w:tab w:val="left" w:pos="709"/>
        </w:tabs>
        <w:overflowPunct w:val="0"/>
        <w:autoSpaceDE w:val="0"/>
        <w:autoSpaceDN w:val="0"/>
        <w:adjustRightInd w:val="0"/>
        <w:spacing w:line="360" w:lineRule="auto"/>
        <w:jc w:val="both"/>
        <w:textAlignment w:val="baseline"/>
        <w:rPr>
          <w:rFonts w:ascii="Arial" w:hAnsi="Arial" w:cs="Arial"/>
          <w:sz w:val="22"/>
        </w:rPr>
      </w:pPr>
    </w:p>
    <w:p w:rsidR="00AA062E" w:rsidRDefault="009A6B67"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083C74">
        <w:rPr>
          <w:rFonts w:ascii="Arial" w:hAnsi="Arial" w:cs="Arial"/>
          <w:sz w:val="22"/>
        </w:rPr>
        <w:t>3. Apreciação e votação de Pareceres da CAE no âmbito do escrutínio de iniciativas europeias:</w:t>
      </w:r>
    </w:p>
    <w:p w:rsidR="00AA062E" w:rsidRDefault="009A6B67"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083C74">
        <w:rPr>
          <w:rFonts w:ascii="Arial" w:hAnsi="Arial" w:cs="Arial"/>
          <w:sz w:val="22"/>
        </w:rPr>
        <w:t>a)</w:t>
      </w:r>
      <w:r w:rsidRPr="00083C74">
        <w:rPr>
          <w:rFonts w:ascii="Arial" w:hAnsi="Arial" w:cs="Arial"/>
          <w:sz w:val="22"/>
        </w:rPr>
        <w:tab/>
        <w:t xml:space="preserve">Proposta de REGULAMENTO DO PARLAMENTO EUROPEU E DO CONSELHO que estabelece o Centro Europeu de Competências Industriais, Tecnológicas e de Investigação em Cibersegurança e a Rede de Centros Nacionais de Coordenação Um contributo da Comissão Europeia para a reunião de líderes de Salzburgo _ 19-20 de setembro de 2018 - </w:t>
      </w:r>
      <w:proofErr w:type="gramStart"/>
      <w:r w:rsidRPr="00083C74">
        <w:rPr>
          <w:rFonts w:ascii="Arial" w:hAnsi="Arial" w:cs="Arial"/>
          <w:sz w:val="22"/>
        </w:rPr>
        <w:t>COM(</w:t>
      </w:r>
      <w:proofErr w:type="gramEnd"/>
      <w:r w:rsidRPr="00083C74">
        <w:rPr>
          <w:rFonts w:ascii="Arial" w:hAnsi="Arial" w:cs="Arial"/>
          <w:sz w:val="22"/>
        </w:rPr>
        <w:t>2018)630</w:t>
      </w:r>
    </w:p>
    <w:p w:rsidR="00AA062E" w:rsidRDefault="009A6B67"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083C74">
        <w:rPr>
          <w:rFonts w:ascii="Arial" w:hAnsi="Arial" w:cs="Arial"/>
          <w:sz w:val="22"/>
        </w:rPr>
        <w:t>Deputada Autora do Parecer: Isabel Pires (BE)</w:t>
      </w:r>
    </w:p>
    <w:p w:rsidR="00AA062E" w:rsidRDefault="009A6B67"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083C74">
        <w:rPr>
          <w:rFonts w:ascii="Arial" w:hAnsi="Arial" w:cs="Arial"/>
          <w:sz w:val="22"/>
        </w:rPr>
        <w:t>Iniciativa sinalizada pela CAE - Protocolo 2 - prazo para envio: 13/11/2018</w:t>
      </w:r>
    </w:p>
    <w:p w:rsidR="00AA062E" w:rsidRDefault="00AA062E" w:rsidP="00AA062E">
      <w:pPr>
        <w:tabs>
          <w:tab w:val="left" w:pos="709"/>
        </w:tabs>
        <w:overflowPunct w:val="0"/>
        <w:autoSpaceDE w:val="0"/>
        <w:autoSpaceDN w:val="0"/>
        <w:adjustRightInd w:val="0"/>
        <w:spacing w:line="360" w:lineRule="auto"/>
        <w:jc w:val="both"/>
        <w:textAlignment w:val="baseline"/>
        <w:rPr>
          <w:rFonts w:ascii="Arial" w:hAnsi="Arial" w:cs="Arial"/>
          <w:sz w:val="22"/>
        </w:rPr>
      </w:pPr>
    </w:p>
    <w:p w:rsidR="00AA062E" w:rsidRDefault="009A6B67"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083C74">
        <w:rPr>
          <w:rFonts w:ascii="Arial" w:hAnsi="Arial" w:cs="Arial"/>
          <w:sz w:val="22"/>
        </w:rPr>
        <w:t>b)</w:t>
      </w:r>
      <w:r w:rsidRPr="00083C74">
        <w:rPr>
          <w:rFonts w:ascii="Arial" w:hAnsi="Arial" w:cs="Arial"/>
          <w:sz w:val="22"/>
        </w:rPr>
        <w:tab/>
        <w:t xml:space="preserve">Proposta de DIRETIVA DO PARLAMENTO EUROPEU E DO CONSELHO relativa à abolição das mudanças de hora sazonais e que revoga a Diretiva 2000/84/CE - </w:t>
      </w:r>
      <w:proofErr w:type="gramStart"/>
      <w:r w:rsidRPr="00083C74">
        <w:rPr>
          <w:rFonts w:ascii="Arial" w:hAnsi="Arial" w:cs="Arial"/>
          <w:sz w:val="22"/>
        </w:rPr>
        <w:t>COM(</w:t>
      </w:r>
      <w:proofErr w:type="gramEnd"/>
      <w:r w:rsidRPr="00083C74">
        <w:rPr>
          <w:rFonts w:ascii="Arial" w:hAnsi="Arial" w:cs="Arial"/>
          <w:sz w:val="22"/>
        </w:rPr>
        <w:t>2018)639</w:t>
      </w:r>
    </w:p>
    <w:p w:rsidR="00AA062E" w:rsidRDefault="00AA062E"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Pr>
          <w:rFonts w:ascii="Arial" w:hAnsi="Arial" w:cs="Arial"/>
          <w:sz w:val="22"/>
        </w:rPr>
        <w:t xml:space="preserve">Deputado Autor do Parecer: Pedro Mota Soares </w:t>
      </w:r>
      <w:r w:rsidR="009A6B67" w:rsidRPr="00083C74">
        <w:rPr>
          <w:rFonts w:ascii="Arial" w:hAnsi="Arial" w:cs="Arial"/>
          <w:sz w:val="22"/>
        </w:rPr>
        <w:t>(CDS-PP)</w:t>
      </w:r>
    </w:p>
    <w:p w:rsidR="00AA062E" w:rsidRDefault="009A6B67"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083C74">
        <w:rPr>
          <w:rFonts w:ascii="Arial" w:hAnsi="Arial" w:cs="Arial"/>
          <w:sz w:val="22"/>
        </w:rPr>
        <w:t>Iniciativa sinalizada pela CAE - Protocolo 2 - prazo para envio: 13/11/2018</w:t>
      </w:r>
    </w:p>
    <w:p w:rsidR="00AA062E" w:rsidRDefault="00AA062E" w:rsidP="00AA062E">
      <w:pPr>
        <w:tabs>
          <w:tab w:val="left" w:pos="709"/>
        </w:tabs>
        <w:overflowPunct w:val="0"/>
        <w:autoSpaceDE w:val="0"/>
        <w:autoSpaceDN w:val="0"/>
        <w:adjustRightInd w:val="0"/>
        <w:spacing w:line="360" w:lineRule="auto"/>
        <w:jc w:val="both"/>
        <w:textAlignment w:val="baseline"/>
        <w:rPr>
          <w:rFonts w:ascii="Arial" w:hAnsi="Arial" w:cs="Arial"/>
          <w:sz w:val="22"/>
        </w:rPr>
      </w:pPr>
    </w:p>
    <w:p w:rsidR="00AA062E" w:rsidRDefault="009A6B67"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083C74">
        <w:rPr>
          <w:rFonts w:ascii="Arial" w:hAnsi="Arial" w:cs="Arial"/>
          <w:sz w:val="22"/>
        </w:rPr>
        <w:t>4. Requerimento CDS-PP - Audiç</w:t>
      </w:r>
      <w:r w:rsidR="00AA062E">
        <w:rPr>
          <w:rFonts w:ascii="Arial" w:hAnsi="Arial" w:cs="Arial"/>
          <w:sz w:val="22"/>
        </w:rPr>
        <w:t>ão da CIP, no âmbito do estudo «</w:t>
      </w:r>
      <w:r w:rsidRPr="00083C74">
        <w:rPr>
          <w:rFonts w:ascii="Arial" w:hAnsi="Arial" w:cs="Arial"/>
          <w:sz w:val="22"/>
        </w:rPr>
        <w:t xml:space="preserve">As consequências económicas do </w:t>
      </w:r>
      <w:proofErr w:type="spellStart"/>
      <w:r w:rsidRPr="00083C74">
        <w:rPr>
          <w:rFonts w:ascii="Arial" w:hAnsi="Arial" w:cs="Arial"/>
          <w:sz w:val="22"/>
        </w:rPr>
        <w:t>Brexit</w:t>
      </w:r>
      <w:proofErr w:type="spellEnd"/>
      <w:r w:rsidRPr="00083C74">
        <w:rPr>
          <w:rFonts w:ascii="Arial" w:hAnsi="Arial" w:cs="Arial"/>
          <w:sz w:val="22"/>
        </w:rPr>
        <w:t xml:space="preserve"> para a eco</w:t>
      </w:r>
      <w:r w:rsidR="00AA062E">
        <w:rPr>
          <w:rFonts w:ascii="Arial" w:hAnsi="Arial" w:cs="Arial"/>
          <w:sz w:val="22"/>
        </w:rPr>
        <w:t>nomia e as empresas portuguesa»</w:t>
      </w:r>
    </w:p>
    <w:p w:rsidR="00AA062E" w:rsidRDefault="00AA062E" w:rsidP="00AA062E">
      <w:pPr>
        <w:tabs>
          <w:tab w:val="left" w:pos="709"/>
        </w:tabs>
        <w:overflowPunct w:val="0"/>
        <w:autoSpaceDE w:val="0"/>
        <w:autoSpaceDN w:val="0"/>
        <w:adjustRightInd w:val="0"/>
        <w:spacing w:line="360" w:lineRule="auto"/>
        <w:jc w:val="both"/>
        <w:textAlignment w:val="baseline"/>
        <w:rPr>
          <w:rFonts w:ascii="Arial" w:hAnsi="Arial" w:cs="Arial"/>
          <w:sz w:val="22"/>
        </w:rPr>
      </w:pPr>
    </w:p>
    <w:p w:rsidR="00AA062E" w:rsidRDefault="009A6B67"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083C74">
        <w:rPr>
          <w:rFonts w:ascii="Arial" w:hAnsi="Arial" w:cs="Arial"/>
          <w:sz w:val="22"/>
        </w:rPr>
        <w:t>5. Apreciação e votação da ata n.º 203 de 23 de Outubro de 2018</w:t>
      </w:r>
    </w:p>
    <w:p w:rsidR="00AA062E" w:rsidRDefault="00AA062E" w:rsidP="00AA062E">
      <w:pPr>
        <w:tabs>
          <w:tab w:val="left" w:pos="709"/>
        </w:tabs>
        <w:overflowPunct w:val="0"/>
        <w:autoSpaceDE w:val="0"/>
        <w:autoSpaceDN w:val="0"/>
        <w:adjustRightInd w:val="0"/>
        <w:spacing w:line="360" w:lineRule="auto"/>
        <w:jc w:val="both"/>
        <w:textAlignment w:val="baseline"/>
        <w:rPr>
          <w:rFonts w:ascii="Arial" w:hAnsi="Arial" w:cs="Arial"/>
          <w:sz w:val="22"/>
        </w:rPr>
      </w:pPr>
    </w:p>
    <w:p w:rsidR="009A6B67" w:rsidRPr="00083C74" w:rsidRDefault="009A6B67"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083C74">
        <w:rPr>
          <w:rFonts w:ascii="Arial" w:hAnsi="Arial" w:cs="Arial"/>
          <w:sz w:val="22"/>
        </w:rPr>
        <w:t>6. Outros Assuntos</w:t>
      </w:r>
    </w:p>
    <w:p w:rsidR="009A6B67" w:rsidRPr="00083C74" w:rsidRDefault="009A6B67" w:rsidP="009A6B67">
      <w:pPr>
        <w:tabs>
          <w:tab w:val="left" w:pos="709"/>
        </w:tabs>
        <w:overflowPunct w:val="0"/>
        <w:autoSpaceDE w:val="0"/>
        <w:autoSpaceDN w:val="0"/>
        <w:adjustRightInd w:val="0"/>
        <w:spacing w:line="360" w:lineRule="auto"/>
        <w:ind w:left="720"/>
        <w:jc w:val="both"/>
        <w:textAlignment w:val="baseline"/>
        <w:rPr>
          <w:rFonts w:ascii="Arial" w:hAnsi="Arial" w:cs="Arial"/>
          <w:sz w:val="22"/>
        </w:rPr>
      </w:pPr>
    </w:p>
    <w:p w:rsidR="009C134D" w:rsidRPr="00083C74" w:rsidRDefault="009C134D" w:rsidP="009A6B67">
      <w:pPr>
        <w:tabs>
          <w:tab w:val="left" w:pos="709"/>
        </w:tabs>
        <w:overflowPunct w:val="0"/>
        <w:autoSpaceDE w:val="0"/>
        <w:autoSpaceDN w:val="0"/>
        <w:adjustRightInd w:val="0"/>
        <w:spacing w:line="360" w:lineRule="auto"/>
        <w:ind w:left="720"/>
        <w:jc w:val="both"/>
        <w:textAlignment w:val="baseline"/>
        <w:rPr>
          <w:rFonts w:ascii="Arial" w:hAnsi="Arial" w:cs="Arial"/>
          <w:sz w:val="22"/>
        </w:rPr>
      </w:pPr>
    </w:p>
    <w:p w:rsidR="006F37C9" w:rsidRPr="00083C74" w:rsidRDefault="006F37C9" w:rsidP="006F37C9">
      <w:pPr>
        <w:tabs>
          <w:tab w:val="left" w:pos="709"/>
        </w:tabs>
        <w:overflowPunct w:val="0"/>
        <w:autoSpaceDE w:val="0"/>
        <w:autoSpaceDN w:val="0"/>
        <w:adjustRightInd w:val="0"/>
        <w:spacing w:line="360" w:lineRule="auto"/>
        <w:ind w:left="720"/>
        <w:jc w:val="center"/>
        <w:textAlignment w:val="baseline"/>
        <w:rPr>
          <w:rFonts w:ascii="Arial" w:hAnsi="Arial" w:cs="Arial"/>
          <w:sz w:val="22"/>
        </w:rPr>
      </w:pPr>
      <w:r w:rsidRPr="00083C74">
        <w:rPr>
          <w:rFonts w:ascii="Arial" w:hAnsi="Arial" w:cs="Arial"/>
          <w:sz w:val="22"/>
        </w:rPr>
        <w:t>___________________</w:t>
      </w:r>
    </w:p>
    <w:p w:rsidR="00AA062E" w:rsidRPr="00AA062E" w:rsidRDefault="00AA062E"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r>
        <w:rPr>
          <w:rFonts w:ascii="Arial" w:hAnsi="Arial" w:cs="Arial"/>
          <w:b/>
          <w:sz w:val="22"/>
        </w:rPr>
        <w:lastRenderedPageBreak/>
        <w:t xml:space="preserve">1. </w:t>
      </w:r>
      <w:r w:rsidRPr="00AA062E">
        <w:rPr>
          <w:rFonts w:ascii="Arial" w:hAnsi="Arial" w:cs="Arial"/>
          <w:b/>
          <w:sz w:val="22"/>
        </w:rPr>
        <w:t>Informações</w:t>
      </w:r>
    </w:p>
    <w:p w:rsidR="00AA062E" w:rsidRDefault="00DF1FB9"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DF1FB9">
        <w:rPr>
          <w:rFonts w:ascii="Arial" w:hAnsi="Arial" w:cs="Arial"/>
          <w:sz w:val="22"/>
        </w:rPr>
        <w:t>A</w:t>
      </w:r>
      <w:r>
        <w:rPr>
          <w:rFonts w:ascii="Arial" w:hAnsi="Arial" w:cs="Arial"/>
          <w:sz w:val="22"/>
        </w:rPr>
        <w:t>pós início da reunião, assegurado pela Senhora Vice-Presidente Paula Santos, e alteração dos pontos da Ordem do Dia (início no ponto 2 e 3), a</w:t>
      </w:r>
      <w:r w:rsidRPr="00DF1FB9">
        <w:rPr>
          <w:rFonts w:ascii="Arial" w:hAnsi="Arial" w:cs="Arial"/>
          <w:sz w:val="22"/>
        </w:rPr>
        <w:t xml:space="preserve"> Senhora Presidente da CAE, Deputada Regina Bastos, informou os Senhores Deputados do seguinte:</w:t>
      </w:r>
    </w:p>
    <w:p w:rsidR="00DF1FB9" w:rsidRDefault="00DF1FB9" w:rsidP="00DF1FB9">
      <w:pPr>
        <w:pStyle w:val="PargrafodaLista"/>
        <w:numPr>
          <w:ilvl w:val="0"/>
          <w:numId w:val="3"/>
        </w:numPr>
        <w:tabs>
          <w:tab w:val="left" w:pos="709"/>
        </w:tabs>
        <w:overflowPunct w:val="0"/>
        <w:autoSpaceDE w:val="0"/>
        <w:autoSpaceDN w:val="0"/>
        <w:adjustRightInd w:val="0"/>
        <w:spacing w:line="360" w:lineRule="auto"/>
        <w:jc w:val="both"/>
        <w:textAlignment w:val="baseline"/>
        <w:rPr>
          <w:rFonts w:ascii="Arial" w:hAnsi="Arial" w:cs="Arial"/>
          <w:sz w:val="22"/>
        </w:rPr>
      </w:pPr>
      <w:r w:rsidRPr="00DF1FB9">
        <w:rPr>
          <w:rFonts w:ascii="Arial" w:hAnsi="Arial" w:cs="Arial"/>
          <w:sz w:val="22"/>
        </w:rPr>
        <w:t>Foram sinalizadas para escrutínio, em maio de 2017, as iniciativas europeias relativas aos Documentos de Reflexão sobre a globalização, o futuro da defesa europeia, o futuro das finanças da UE e o aprofundamento da UEM.</w:t>
      </w:r>
      <w:r>
        <w:rPr>
          <w:rFonts w:ascii="Arial" w:hAnsi="Arial" w:cs="Arial"/>
          <w:sz w:val="22"/>
        </w:rPr>
        <w:t xml:space="preserve"> </w:t>
      </w:r>
      <w:r w:rsidRPr="00DF1FB9">
        <w:rPr>
          <w:rFonts w:ascii="Arial" w:hAnsi="Arial" w:cs="Arial"/>
          <w:sz w:val="22"/>
        </w:rPr>
        <w:t>Tendo presente que a CAE abordou os diferentes documentos de reflexão no seu evento sobre o Futuro da Europa, realizado no dia 29 de maio, coloca-se à consideração dos Senhores Deputados a não elaboração de Parecer destas iniciativas.</w:t>
      </w:r>
    </w:p>
    <w:p w:rsidR="00DF1FB9" w:rsidRDefault="00DF1FB9" w:rsidP="00DF1FB9">
      <w:pPr>
        <w:pStyle w:val="PargrafodaLista"/>
        <w:tabs>
          <w:tab w:val="left" w:pos="709"/>
        </w:tabs>
        <w:overflowPunct w:val="0"/>
        <w:autoSpaceDE w:val="0"/>
        <w:autoSpaceDN w:val="0"/>
        <w:adjustRightInd w:val="0"/>
        <w:spacing w:line="360" w:lineRule="auto"/>
        <w:jc w:val="both"/>
        <w:textAlignment w:val="baseline"/>
        <w:rPr>
          <w:rFonts w:ascii="Arial" w:hAnsi="Arial" w:cs="Arial"/>
          <w:sz w:val="22"/>
        </w:rPr>
      </w:pPr>
    </w:p>
    <w:p w:rsidR="00DF1FB9" w:rsidRDefault="00DF1FB9" w:rsidP="00DF1FB9">
      <w:pPr>
        <w:pStyle w:val="PargrafodaLista"/>
        <w:tabs>
          <w:tab w:val="left" w:pos="709"/>
        </w:tabs>
        <w:overflowPunct w:val="0"/>
        <w:autoSpaceDE w:val="0"/>
        <w:autoSpaceDN w:val="0"/>
        <w:adjustRightInd w:val="0"/>
        <w:spacing w:line="360" w:lineRule="auto"/>
        <w:jc w:val="both"/>
        <w:textAlignment w:val="baseline"/>
        <w:rPr>
          <w:rFonts w:ascii="Arial" w:hAnsi="Arial" w:cs="Arial"/>
          <w:sz w:val="22"/>
        </w:rPr>
      </w:pPr>
      <w:r w:rsidRPr="00DF1FB9">
        <w:rPr>
          <w:rFonts w:ascii="Arial" w:hAnsi="Arial" w:cs="Arial"/>
          <w:sz w:val="22"/>
        </w:rPr>
        <w:t>Interveio o Senhor Deputado Vitalino Canas (PS), mencionando não existir utilidade em elaborar os pareceres, e a Senhora Deputada Isabel Pires (BE) considerou interessante a elaboração de conclusões da conferência.</w:t>
      </w:r>
    </w:p>
    <w:p w:rsidR="00DF1FB9" w:rsidRDefault="00DF1FB9" w:rsidP="00DF1FB9">
      <w:pPr>
        <w:pStyle w:val="PargrafodaLista"/>
        <w:tabs>
          <w:tab w:val="left" w:pos="709"/>
        </w:tabs>
        <w:overflowPunct w:val="0"/>
        <w:autoSpaceDE w:val="0"/>
        <w:autoSpaceDN w:val="0"/>
        <w:adjustRightInd w:val="0"/>
        <w:spacing w:line="360" w:lineRule="auto"/>
        <w:jc w:val="both"/>
        <w:textAlignment w:val="baseline"/>
        <w:rPr>
          <w:rFonts w:ascii="Arial" w:hAnsi="Arial" w:cs="Arial"/>
          <w:sz w:val="22"/>
        </w:rPr>
      </w:pPr>
    </w:p>
    <w:p w:rsidR="00DF1FB9" w:rsidRPr="00DF1FB9" w:rsidRDefault="00DF1FB9" w:rsidP="00DF1FB9">
      <w:pPr>
        <w:pStyle w:val="PargrafodaLista"/>
        <w:numPr>
          <w:ilvl w:val="0"/>
          <w:numId w:val="3"/>
        </w:numPr>
        <w:tabs>
          <w:tab w:val="left" w:pos="709"/>
        </w:tabs>
        <w:overflowPunct w:val="0"/>
        <w:autoSpaceDE w:val="0"/>
        <w:autoSpaceDN w:val="0"/>
        <w:adjustRightInd w:val="0"/>
        <w:spacing w:line="360" w:lineRule="auto"/>
        <w:jc w:val="both"/>
        <w:textAlignment w:val="baseline"/>
        <w:rPr>
          <w:rFonts w:ascii="Arial" w:hAnsi="Arial" w:cs="Arial"/>
          <w:sz w:val="22"/>
        </w:rPr>
      </w:pPr>
      <w:r w:rsidRPr="00DF1FB9">
        <w:rPr>
          <w:rFonts w:ascii="Arial" w:hAnsi="Arial" w:cs="Arial"/>
          <w:sz w:val="22"/>
        </w:rPr>
        <w:t>A audição da Senhora Secretária de Estado dos Assuntos Europeus para apresentação das conclusões do Conselho Europeu de 13 e 14 de dezembro terá lugar no dia 18 de dezembro, às 15:00;</w:t>
      </w:r>
    </w:p>
    <w:p w:rsidR="00DF1FB9" w:rsidRPr="00DF1FB9" w:rsidRDefault="00DF1FB9" w:rsidP="00DF1FB9">
      <w:pPr>
        <w:pStyle w:val="PargrafodaLista"/>
        <w:tabs>
          <w:tab w:val="left" w:pos="709"/>
        </w:tabs>
        <w:overflowPunct w:val="0"/>
        <w:autoSpaceDE w:val="0"/>
        <w:autoSpaceDN w:val="0"/>
        <w:adjustRightInd w:val="0"/>
        <w:spacing w:line="360" w:lineRule="auto"/>
        <w:jc w:val="both"/>
        <w:textAlignment w:val="baseline"/>
        <w:rPr>
          <w:rFonts w:ascii="Arial" w:hAnsi="Arial" w:cs="Arial"/>
          <w:sz w:val="22"/>
        </w:rPr>
      </w:pPr>
    </w:p>
    <w:p w:rsidR="00DF1FB9" w:rsidRPr="00DF1FB9" w:rsidRDefault="00DF1FB9" w:rsidP="00DF1FB9">
      <w:pPr>
        <w:pStyle w:val="PargrafodaLista"/>
        <w:numPr>
          <w:ilvl w:val="0"/>
          <w:numId w:val="3"/>
        </w:numPr>
        <w:tabs>
          <w:tab w:val="left" w:pos="709"/>
        </w:tabs>
        <w:overflowPunct w:val="0"/>
        <w:autoSpaceDE w:val="0"/>
        <w:autoSpaceDN w:val="0"/>
        <w:adjustRightInd w:val="0"/>
        <w:spacing w:line="360" w:lineRule="auto"/>
        <w:jc w:val="both"/>
        <w:textAlignment w:val="baseline"/>
        <w:rPr>
          <w:rFonts w:ascii="Arial" w:hAnsi="Arial" w:cs="Arial"/>
          <w:sz w:val="22"/>
        </w:rPr>
      </w:pPr>
      <w:r>
        <w:rPr>
          <w:rFonts w:ascii="Arial" w:hAnsi="Arial" w:cs="Arial"/>
          <w:sz w:val="22"/>
        </w:rPr>
        <w:t>Teria</w:t>
      </w:r>
      <w:r w:rsidRPr="00DF1FB9">
        <w:rPr>
          <w:rFonts w:ascii="Arial" w:hAnsi="Arial" w:cs="Arial"/>
          <w:sz w:val="22"/>
        </w:rPr>
        <w:t xml:space="preserve"> lugar no Parlamento Europeu em Bruxelas uma reunião promovida pela Comissão JURI (assuntos jurídicos) e Comissão PETI (petições), subordinada ao tema «Reforçar os poderes dos Parlamentos e os direitos dos cidadãos na implementação e aplicação do Direito da União Europeia».</w:t>
      </w:r>
    </w:p>
    <w:p w:rsidR="00DF1FB9" w:rsidRPr="00DF1FB9" w:rsidRDefault="00DF1FB9" w:rsidP="00DF1FB9">
      <w:pPr>
        <w:pStyle w:val="PargrafodaLista"/>
        <w:tabs>
          <w:tab w:val="left" w:pos="709"/>
        </w:tabs>
        <w:overflowPunct w:val="0"/>
        <w:autoSpaceDE w:val="0"/>
        <w:autoSpaceDN w:val="0"/>
        <w:adjustRightInd w:val="0"/>
        <w:spacing w:line="360" w:lineRule="auto"/>
        <w:jc w:val="both"/>
        <w:textAlignment w:val="baseline"/>
        <w:rPr>
          <w:rFonts w:ascii="Arial" w:hAnsi="Arial" w:cs="Arial"/>
          <w:sz w:val="22"/>
        </w:rPr>
      </w:pPr>
      <w:r w:rsidRPr="00DF1FB9">
        <w:rPr>
          <w:rFonts w:ascii="Arial" w:hAnsi="Arial" w:cs="Arial"/>
          <w:sz w:val="22"/>
        </w:rPr>
        <w:t>A reunião realizar-se-</w:t>
      </w:r>
      <w:r>
        <w:rPr>
          <w:rFonts w:ascii="Arial" w:hAnsi="Arial" w:cs="Arial"/>
          <w:sz w:val="22"/>
        </w:rPr>
        <w:t>ia</w:t>
      </w:r>
      <w:r w:rsidRPr="00DF1FB9">
        <w:rPr>
          <w:rFonts w:ascii="Arial" w:hAnsi="Arial" w:cs="Arial"/>
          <w:sz w:val="22"/>
        </w:rPr>
        <w:t xml:space="preserve"> no dia 27 de novembro, coincidindo com o debate e votação na especialidade do Orçamento do Estado para 2019.</w:t>
      </w:r>
      <w:r>
        <w:rPr>
          <w:rFonts w:ascii="Arial" w:hAnsi="Arial" w:cs="Arial"/>
          <w:sz w:val="22"/>
        </w:rPr>
        <w:t xml:space="preserve"> Foi colocada </w:t>
      </w:r>
      <w:r w:rsidRPr="00DF1FB9">
        <w:rPr>
          <w:rFonts w:ascii="Arial" w:hAnsi="Arial" w:cs="Arial"/>
          <w:sz w:val="22"/>
        </w:rPr>
        <w:t xml:space="preserve">à consideração dos Senhores Deputados a </w:t>
      </w:r>
      <w:r>
        <w:rPr>
          <w:rFonts w:ascii="Arial" w:hAnsi="Arial" w:cs="Arial"/>
          <w:sz w:val="22"/>
        </w:rPr>
        <w:t>participação nesta reunião, tendo-se concluído pela não constituição de uma delegação.</w:t>
      </w:r>
    </w:p>
    <w:p w:rsidR="00DF1FB9" w:rsidRPr="00DF1FB9" w:rsidRDefault="00DF1FB9" w:rsidP="00DF1FB9">
      <w:pPr>
        <w:pStyle w:val="PargrafodaLista"/>
        <w:tabs>
          <w:tab w:val="left" w:pos="709"/>
        </w:tabs>
        <w:overflowPunct w:val="0"/>
        <w:autoSpaceDE w:val="0"/>
        <w:autoSpaceDN w:val="0"/>
        <w:adjustRightInd w:val="0"/>
        <w:spacing w:line="360" w:lineRule="auto"/>
        <w:jc w:val="both"/>
        <w:textAlignment w:val="baseline"/>
        <w:rPr>
          <w:rFonts w:ascii="Arial" w:hAnsi="Arial" w:cs="Arial"/>
          <w:sz w:val="22"/>
        </w:rPr>
      </w:pPr>
    </w:p>
    <w:p w:rsidR="00DF1FB9" w:rsidRPr="00DF1FB9" w:rsidRDefault="00DF1FB9" w:rsidP="00DF1FB9">
      <w:pPr>
        <w:pStyle w:val="PargrafodaLista"/>
        <w:numPr>
          <w:ilvl w:val="0"/>
          <w:numId w:val="3"/>
        </w:numPr>
        <w:tabs>
          <w:tab w:val="left" w:pos="709"/>
        </w:tabs>
        <w:overflowPunct w:val="0"/>
        <w:autoSpaceDE w:val="0"/>
        <w:autoSpaceDN w:val="0"/>
        <w:adjustRightInd w:val="0"/>
        <w:spacing w:line="360" w:lineRule="auto"/>
        <w:jc w:val="both"/>
        <w:textAlignment w:val="baseline"/>
        <w:rPr>
          <w:rFonts w:ascii="Arial" w:hAnsi="Arial" w:cs="Arial"/>
          <w:sz w:val="22"/>
        </w:rPr>
      </w:pPr>
      <w:r>
        <w:rPr>
          <w:rFonts w:ascii="Arial" w:hAnsi="Arial" w:cs="Arial"/>
          <w:sz w:val="22"/>
        </w:rPr>
        <w:t>Teria</w:t>
      </w:r>
      <w:r w:rsidRPr="00DF1FB9">
        <w:rPr>
          <w:rFonts w:ascii="Arial" w:hAnsi="Arial" w:cs="Arial"/>
          <w:sz w:val="22"/>
        </w:rPr>
        <w:t xml:space="preserve"> lugar na próxima semana, dias 7 e 8 de novembro, o VII Fórum Parlamentar Luso-Espanhol, em Madrid, no qual participar</w:t>
      </w:r>
      <w:r>
        <w:rPr>
          <w:rFonts w:ascii="Arial" w:hAnsi="Arial" w:cs="Arial"/>
          <w:sz w:val="22"/>
        </w:rPr>
        <w:t>ia a Senhora Presidente</w:t>
      </w:r>
      <w:r w:rsidRPr="00DF1FB9">
        <w:rPr>
          <w:rFonts w:ascii="Arial" w:hAnsi="Arial" w:cs="Arial"/>
          <w:sz w:val="22"/>
        </w:rPr>
        <w:t>, assim como a Senhora Deputada Margarida Marques.</w:t>
      </w:r>
    </w:p>
    <w:p w:rsidR="00DF1FB9" w:rsidRDefault="00DF1FB9" w:rsidP="00DF1FB9">
      <w:pPr>
        <w:pStyle w:val="PargrafodaLista"/>
        <w:tabs>
          <w:tab w:val="left" w:pos="709"/>
        </w:tabs>
        <w:overflowPunct w:val="0"/>
        <w:autoSpaceDE w:val="0"/>
        <w:autoSpaceDN w:val="0"/>
        <w:adjustRightInd w:val="0"/>
        <w:spacing w:line="360" w:lineRule="auto"/>
        <w:jc w:val="both"/>
        <w:textAlignment w:val="baseline"/>
        <w:rPr>
          <w:rFonts w:ascii="Arial" w:hAnsi="Arial" w:cs="Arial"/>
          <w:sz w:val="22"/>
        </w:rPr>
      </w:pPr>
    </w:p>
    <w:p w:rsidR="00DF1FB9" w:rsidRPr="00DF1FB9" w:rsidRDefault="00DF1FB9" w:rsidP="00DF1FB9">
      <w:pPr>
        <w:pStyle w:val="PargrafodaLista"/>
        <w:tabs>
          <w:tab w:val="left" w:pos="709"/>
        </w:tabs>
        <w:overflowPunct w:val="0"/>
        <w:autoSpaceDE w:val="0"/>
        <w:autoSpaceDN w:val="0"/>
        <w:adjustRightInd w:val="0"/>
        <w:spacing w:line="360" w:lineRule="auto"/>
        <w:jc w:val="both"/>
        <w:textAlignment w:val="baseline"/>
        <w:rPr>
          <w:rFonts w:ascii="Arial" w:hAnsi="Arial" w:cs="Arial"/>
          <w:sz w:val="22"/>
        </w:rPr>
      </w:pPr>
    </w:p>
    <w:p w:rsidR="00DF1FB9" w:rsidRPr="00AA062E" w:rsidRDefault="00DF1FB9"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p>
    <w:p w:rsidR="00AA062E" w:rsidRPr="00A7442D" w:rsidRDefault="00AA062E"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r w:rsidRPr="00A7442D">
        <w:rPr>
          <w:rFonts w:ascii="Arial" w:hAnsi="Arial" w:cs="Arial"/>
          <w:b/>
          <w:sz w:val="22"/>
        </w:rPr>
        <w:t>2. Grupo de Trabalho - Escrutínio das Iniciativas Europeias</w:t>
      </w:r>
    </w:p>
    <w:p w:rsidR="00AA062E" w:rsidRPr="008D2889" w:rsidRDefault="008D2889"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A7442D">
        <w:rPr>
          <w:rFonts w:ascii="Arial" w:hAnsi="Arial" w:cs="Arial"/>
          <w:sz w:val="22"/>
        </w:rPr>
        <w:t>Apresentou a Senhora Deputada Isabel</w:t>
      </w:r>
      <w:r w:rsidRPr="008D2889">
        <w:rPr>
          <w:rFonts w:ascii="Arial" w:hAnsi="Arial" w:cs="Arial"/>
          <w:sz w:val="22"/>
        </w:rPr>
        <w:t xml:space="preserve"> Pires (BE)</w:t>
      </w:r>
      <w:r w:rsidR="00634560">
        <w:rPr>
          <w:rFonts w:ascii="Arial" w:hAnsi="Arial" w:cs="Arial"/>
          <w:sz w:val="22"/>
        </w:rPr>
        <w:t xml:space="preserve"> em substituição da Coordenadora do GT-EIE, Deputada Margarida Marques</w:t>
      </w:r>
      <w:r w:rsidRPr="008D2889">
        <w:rPr>
          <w:rFonts w:ascii="Arial" w:hAnsi="Arial" w:cs="Arial"/>
          <w:sz w:val="22"/>
        </w:rPr>
        <w:t>:</w:t>
      </w:r>
    </w:p>
    <w:p w:rsidR="008D2889" w:rsidRDefault="008D2889"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p>
    <w:tbl>
      <w:tblPr>
        <w:tblW w:w="8569" w:type="dxa"/>
        <w:tblCellMar>
          <w:left w:w="70" w:type="dxa"/>
          <w:right w:w="70" w:type="dxa"/>
        </w:tblCellMar>
        <w:tblLook w:val="04A0" w:firstRow="1" w:lastRow="0" w:firstColumn="1" w:lastColumn="0" w:noHBand="0" w:noVBand="1"/>
      </w:tblPr>
      <w:tblGrid>
        <w:gridCol w:w="1303"/>
        <w:gridCol w:w="970"/>
        <w:gridCol w:w="3217"/>
        <w:gridCol w:w="1037"/>
        <w:gridCol w:w="964"/>
        <w:gridCol w:w="1078"/>
      </w:tblGrid>
      <w:tr w:rsidR="008D2889" w:rsidRPr="00A7442D" w:rsidTr="00A7442D">
        <w:trPr>
          <w:trHeight w:val="487"/>
        </w:trPr>
        <w:tc>
          <w:tcPr>
            <w:tcW w:w="1303" w:type="dxa"/>
            <w:tcBorders>
              <w:top w:val="single" w:sz="4" w:space="0" w:color="auto"/>
              <w:left w:val="single" w:sz="4" w:space="0" w:color="auto"/>
              <w:bottom w:val="nil"/>
              <w:right w:val="single" w:sz="4" w:space="0" w:color="auto"/>
            </w:tcBorders>
            <w:shd w:val="clear" w:color="auto" w:fill="auto"/>
            <w:vAlign w:val="center"/>
            <w:hideMark/>
          </w:tcPr>
          <w:p w:rsidR="008D2889" w:rsidRPr="00A7442D" w:rsidRDefault="008D2889">
            <w:pPr>
              <w:jc w:val="center"/>
              <w:rPr>
                <w:rFonts w:ascii="Arial" w:hAnsi="Arial" w:cs="Arial"/>
                <w:b/>
                <w:bCs/>
                <w:sz w:val="16"/>
                <w:szCs w:val="16"/>
              </w:rPr>
            </w:pPr>
            <w:r w:rsidRPr="00A7442D">
              <w:rPr>
                <w:rFonts w:ascii="Arial" w:hAnsi="Arial" w:cs="Arial"/>
                <w:b/>
                <w:bCs/>
                <w:sz w:val="16"/>
                <w:szCs w:val="16"/>
              </w:rPr>
              <w:t>Referência</w:t>
            </w:r>
          </w:p>
        </w:tc>
        <w:tc>
          <w:tcPr>
            <w:tcW w:w="970" w:type="dxa"/>
            <w:tcBorders>
              <w:top w:val="single" w:sz="4" w:space="0" w:color="auto"/>
              <w:left w:val="nil"/>
              <w:bottom w:val="nil"/>
              <w:right w:val="single" w:sz="4" w:space="0" w:color="auto"/>
            </w:tcBorders>
            <w:shd w:val="clear" w:color="auto" w:fill="auto"/>
            <w:vAlign w:val="center"/>
            <w:hideMark/>
          </w:tcPr>
          <w:p w:rsidR="008D2889" w:rsidRPr="00A7442D" w:rsidRDefault="008D2889">
            <w:pPr>
              <w:jc w:val="center"/>
              <w:rPr>
                <w:rFonts w:ascii="Arial" w:hAnsi="Arial" w:cs="Arial"/>
                <w:b/>
                <w:bCs/>
                <w:sz w:val="16"/>
                <w:szCs w:val="16"/>
              </w:rPr>
            </w:pPr>
            <w:r w:rsidRPr="00A7442D">
              <w:rPr>
                <w:rFonts w:ascii="Arial" w:hAnsi="Arial" w:cs="Arial"/>
                <w:b/>
                <w:bCs/>
                <w:sz w:val="16"/>
                <w:szCs w:val="16"/>
              </w:rPr>
              <w:t>Data da Iniciativa</w:t>
            </w:r>
          </w:p>
        </w:tc>
        <w:tc>
          <w:tcPr>
            <w:tcW w:w="3217" w:type="dxa"/>
            <w:tcBorders>
              <w:top w:val="single" w:sz="4" w:space="0" w:color="auto"/>
              <w:left w:val="nil"/>
              <w:bottom w:val="nil"/>
              <w:right w:val="single" w:sz="4" w:space="0" w:color="auto"/>
            </w:tcBorders>
            <w:shd w:val="clear" w:color="auto" w:fill="auto"/>
            <w:vAlign w:val="center"/>
            <w:hideMark/>
          </w:tcPr>
          <w:p w:rsidR="008D2889" w:rsidRPr="00A7442D" w:rsidRDefault="008D2889">
            <w:pPr>
              <w:jc w:val="center"/>
              <w:rPr>
                <w:rFonts w:ascii="Arial" w:hAnsi="Arial" w:cs="Arial"/>
                <w:b/>
                <w:bCs/>
                <w:sz w:val="16"/>
                <w:szCs w:val="16"/>
              </w:rPr>
            </w:pPr>
            <w:r w:rsidRPr="00A7442D">
              <w:rPr>
                <w:rFonts w:ascii="Arial" w:hAnsi="Arial" w:cs="Arial"/>
                <w:b/>
                <w:bCs/>
                <w:sz w:val="16"/>
                <w:szCs w:val="16"/>
              </w:rPr>
              <w:t>Título</w:t>
            </w:r>
          </w:p>
        </w:tc>
        <w:tc>
          <w:tcPr>
            <w:tcW w:w="1037" w:type="dxa"/>
            <w:tcBorders>
              <w:top w:val="single" w:sz="4" w:space="0" w:color="auto"/>
              <w:left w:val="nil"/>
              <w:bottom w:val="nil"/>
              <w:right w:val="single" w:sz="4" w:space="0" w:color="auto"/>
            </w:tcBorders>
            <w:shd w:val="clear" w:color="auto" w:fill="auto"/>
            <w:vAlign w:val="center"/>
            <w:hideMark/>
          </w:tcPr>
          <w:p w:rsidR="008D2889" w:rsidRPr="00A7442D" w:rsidRDefault="008D2889">
            <w:pPr>
              <w:jc w:val="center"/>
              <w:rPr>
                <w:rFonts w:ascii="Arial" w:hAnsi="Arial" w:cs="Arial"/>
                <w:b/>
                <w:bCs/>
                <w:sz w:val="16"/>
                <w:szCs w:val="16"/>
              </w:rPr>
            </w:pPr>
            <w:r w:rsidRPr="00A7442D">
              <w:rPr>
                <w:rFonts w:ascii="Arial" w:hAnsi="Arial" w:cs="Arial"/>
                <w:b/>
                <w:bCs/>
                <w:sz w:val="16"/>
                <w:szCs w:val="16"/>
              </w:rPr>
              <w:t>Prazos e Pacotes</w:t>
            </w:r>
          </w:p>
        </w:tc>
        <w:tc>
          <w:tcPr>
            <w:tcW w:w="964" w:type="dxa"/>
            <w:tcBorders>
              <w:top w:val="single" w:sz="4" w:space="0" w:color="auto"/>
              <w:left w:val="nil"/>
              <w:bottom w:val="nil"/>
              <w:right w:val="single" w:sz="4" w:space="0" w:color="auto"/>
            </w:tcBorders>
            <w:shd w:val="clear" w:color="auto" w:fill="auto"/>
            <w:vAlign w:val="center"/>
            <w:hideMark/>
          </w:tcPr>
          <w:p w:rsidR="008D2889" w:rsidRPr="00A7442D" w:rsidRDefault="008D2889">
            <w:pPr>
              <w:jc w:val="center"/>
              <w:rPr>
                <w:rFonts w:ascii="Arial" w:hAnsi="Arial" w:cs="Arial"/>
                <w:b/>
                <w:bCs/>
                <w:sz w:val="16"/>
                <w:szCs w:val="16"/>
              </w:rPr>
            </w:pPr>
            <w:r w:rsidRPr="00A7442D">
              <w:rPr>
                <w:rFonts w:ascii="Arial" w:hAnsi="Arial" w:cs="Arial"/>
                <w:b/>
                <w:bCs/>
                <w:sz w:val="16"/>
                <w:szCs w:val="16"/>
              </w:rPr>
              <w:t>Comissão</w:t>
            </w:r>
          </w:p>
        </w:tc>
        <w:tc>
          <w:tcPr>
            <w:tcW w:w="1078" w:type="dxa"/>
            <w:tcBorders>
              <w:top w:val="single" w:sz="4" w:space="0" w:color="auto"/>
              <w:left w:val="nil"/>
              <w:bottom w:val="nil"/>
              <w:right w:val="single" w:sz="4" w:space="0" w:color="auto"/>
            </w:tcBorders>
            <w:shd w:val="clear" w:color="auto" w:fill="auto"/>
            <w:vAlign w:val="center"/>
            <w:hideMark/>
          </w:tcPr>
          <w:p w:rsidR="008D2889" w:rsidRPr="00A7442D" w:rsidRDefault="008D2889">
            <w:pPr>
              <w:jc w:val="center"/>
              <w:rPr>
                <w:rFonts w:ascii="Arial" w:hAnsi="Arial" w:cs="Arial"/>
                <w:b/>
                <w:bCs/>
                <w:sz w:val="16"/>
                <w:szCs w:val="16"/>
              </w:rPr>
            </w:pPr>
            <w:r w:rsidRPr="00A7442D">
              <w:rPr>
                <w:rFonts w:ascii="Arial" w:hAnsi="Arial" w:cs="Arial"/>
                <w:b/>
                <w:bCs/>
                <w:sz w:val="16"/>
                <w:szCs w:val="16"/>
              </w:rPr>
              <w:t>Sinalização CAE</w:t>
            </w:r>
          </w:p>
        </w:tc>
      </w:tr>
      <w:tr w:rsidR="008D2889" w:rsidRPr="00A7442D" w:rsidTr="00A7442D">
        <w:trPr>
          <w:trHeight w:val="1950"/>
        </w:trPr>
        <w:tc>
          <w:tcPr>
            <w:tcW w:w="130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2018)688</w:t>
            </w:r>
          </w:p>
        </w:tc>
        <w:tc>
          <w:tcPr>
            <w:tcW w:w="970" w:type="dxa"/>
            <w:tcBorders>
              <w:top w:val="single" w:sz="4" w:space="0" w:color="auto"/>
              <w:left w:val="nil"/>
              <w:bottom w:val="single" w:sz="4" w:space="0" w:color="auto"/>
              <w:right w:val="single" w:sz="4" w:space="0" w:color="auto"/>
            </w:tcBorders>
            <w:shd w:val="clear" w:color="000000" w:fill="FFFF00"/>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15-10-2018</w:t>
            </w:r>
          </w:p>
        </w:tc>
        <w:tc>
          <w:tcPr>
            <w:tcW w:w="3217" w:type="dxa"/>
            <w:tcBorders>
              <w:top w:val="single" w:sz="4" w:space="0" w:color="auto"/>
              <w:left w:val="nil"/>
              <w:bottom w:val="single" w:sz="4" w:space="0" w:color="auto"/>
              <w:right w:val="single" w:sz="4" w:space="0" w:color="auto"/>
            </w:tcBorders>
            <w:shd w:val="clear" w:color="000000" w:fill="FFFF00"/>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Proposta de DECISÃO DO CONSELHO relativa às contribuições financeiras a pagar pelos Estados-Membros para financiar o Fundo Europeu de Desenvolvimento, incluindo o limite máximo para 2020, o montante anual para 2019, a primeira parcela para 2019 e uma previsão indicativa e não vinculativa dos montantes anuais esperados das contribuições para os anos 2021 e 2022</w:t>
            </w:r>
          </w:p>
        </w:tc>
        <w:tc>
          <w:tcPr>
            <w:tcW w:w="1037" w:type="dxa"/>
            <w:tcBorders>
              <w:top w:val="single" w:sz="4" w:space="0" w:color="auto"/>
              <w:left w:val="nil"/>
              <w:bottom w:val="single" w:sz="4" w:space="0" w:color="auto"/>
              <w:right w:val="single" w:sz="4" w:space="0" w:color="auto"/>
            </w:tcBorders>
            <w:shd w:val="clear" w:color="000000" w:fill="FFFF00"/>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single" w:sz="4" w:space="0" w:color="auto"/>
              <w:left w:val="nil"/>
              <w:bottom w:val="single" w:sz="4" w:space="0" w:color="auto"/>
              <w:right w:val="single" w:sz="4" w:space="0" w:color="auto"/>
            </w:tcBorders>
            <w:shd w:val="clear" w:color="000000" w:fill="FFFF00"/>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5ª - COFMA</w:t>
            </w:r>
            <w:r w:rsidRPr="00A7442D">
              <w:rPr>
                <w:rFonts w:ascii="Arial" w:hAnsi="Arial" w:cs="Arial"/>
                <w:color w:val="444444"/>
                <w:sz w:val="16"/>
                <w:szCs w:val="16"/>
              </w:rPr>
              <w:br/>
              <w:t xml:space="preserve">   Para informação</w:t>
            </w:r>
            <w:r w:rsidRPr="00A7442D">
              <w:rPr>
                <w:rFonts w:ascii="Arial" w:hAnsi="Arial" w:cs="Arial"/>
                <w:color w:val="444444"/>
                <w:sz w:val="16"/>
                <w:szCs w:val="16"/>
              </w:rPr>
              <w:br/>
              <w:t xml:space="preserve">   2ª - CNECP</w:t>
            </w:r>
          </w:p>
        </w:tc>
        <w:tc>
          <w:tcPr>
            <w:tcW w:w="1078" w:type="dxa"/>
            <w:tcBorders>
              <w:top w:val="single" w:sz="4" w:space="0" w:color="auto"/>
              <w:left w:val="nil"/>
              <w:bottom w:val="single" w:sz="4" w:space="0" w:color="auto"/>
              <w:right w:val="single" w:sz="4" w:space="0" w:color="auto"/>
            </w:tcBorders>
            <w:shd w:val="clear" w:color="000000" w:fill="FFFF00"/>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23-10-2018</w:t>
            </w:r>
          </w:p>
        </w:tc>
      </w:tr>
      <w:tr w:rsidR="00A7442D" w:rsidRPr="00A7442D" w:rsidTr="00A7442D">
        <w:trPr>
          <w:trHeight w:val="2340"/>
        </w:trPr>
        <w:tc>
          <w:tcPr>
            <w:tcW w:w="1303" w:type="dxa"/>
            <w:tcBorders>
              <w:top w:val="nil"/>
              <w:left w:val="single" w:sz="4" w:space="0" w:color="auto"/>
              <w:bottom w:val="single" w:sz="4" w:space="0" w:color="auto"/>
              <w:right w:val="single" w:sz="4" w:space="0" w:color="auto"/>
            </w:tcBorders>
            <w:shd w:val="clear" w:color="000000" w:fill="FFFF00"/>
            <w:vAlign w:val="center"/>
            <w:hideMark/>
          </w:tcPr>
          <w:p w:rsidR="00A7442D" w:rsidRPr="00A7442D" w:rsidRDefault="00A7442D" w:rsidP="00F107E3">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2018)719</w:t>
            </w:r>
          </w:p>
        </w:tc>
        <w:tc>
          <w:tcPr>
            <w:tcW w:w="970" w:type="dxa"/>
            <w:tcBorders>
              <w:top w:val="nil"/>
              <w:left w:val="nil"/>
              <w:bottom w:val="single" w:sz="4" w:space="0" w:color="auto"/>
              <w:right w:val="single" w:sz="4" w:space="0" w:color="auto"/>
            </w:tcBorders>
            <w:shd w:val="clear" w:color="000000" w:fill="FFFF00"/>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23-10-2018</w:t>
            </w:r>
          </w:p>
        </w:tc>
        <w:tc>
          <w:tcPr>
            <w:tcW w:w="3217" w:type="dxa"/>
            <w:tcBorders>
              <w:top w:val="nil"/>
              <w:left w:val="nil"/>
              <w:bottom w:val="single" w:sz="4" w:space="0" w:color="auto"/>
              <w:right w:val="single" w:sz="4" w:space="0" w:color="auto"/>
            </w:tcBorders>
            <w:shd w:val="clear" w:color="000000" w:fill="FFFF00"/>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Proposta de REGULAMENTO DO PARLAMENTO EUROPEU E DO CONSELHO que altera o Regulamento (UE) n.º 516/2014 do Parlamento Europeu e do Conselho no que diz respeito à reautorização dos montantes remanescentes autorizados para apoiar a aplicação das Decisões (UE) 2015/1523 e (UE) 2015/1601 do Conselho ou à sua afetação a outras ações ao abrigo dos programas nacionais</w:t>
            </w:r>
          </w:p>
        </w:tc>
        <w:tc>
          <w:tcPr>
            <w:tcW w:w="1037" w:type="dxa"/>
            <w:tcBorders>
              <w:top w:val="nil"/>
              <w:left w:val="nil"/>
              <w:bottom w:val="single" w:sz="4" w:space="0" w:color="auto"/>
              <w:right w:val="single" w:sz="4" w:space="0" w:color="auto"/>
            </w:tcBorders>
            <w:shd w:val="clear" w:color="000000" w:fill="FFFF00"/>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b/>
                <w:bCs/>
                <w:color w:val="444444"/>
                <w:sz w:val="16"/>
                <w:szCs w:val="16"/>
              </w:rPr>
              <w:t>Prazo de Envio Protocolo 2</w:t>
            </w:r>
            <w:r w:rsidRPr="00A7442D">
              <w:rPr>
                <w:rFonts w:ascii="Arial" w:hAnsi="Arial" w:cs="Arial"/>
                <w:color w:val="444444"/>
                <w:sz w:val="16"/>
                <w:szCs w:val="16"/>
              </w:rPr>
              <w:br/>
            </w:r>
            <w:r w:rsidRPr="00A7442D">
              <w:rPr>
                <w:rFonts w:ascii="Arial" w:hAnsi="Arial" w:cs="Arial"/>
                <w:b/>
                <w:bCs/>
                <w:color w:val="FF0000"/>
                <w:sz w:val="16"/>
                <w:szCs w:val="16"/>
              </w:rPr>
              <w:t xml:space="preserve"> 19-12-2018</w:t>
            </w:r>
            <w:r w:rsidRPr="00A7442D">
              <w:rPr>
                <w:rFonts w:ascii="Arial" w:hAnsi="Arial" w:cs="Arial"/>
                <w:color w:val="444444"/>
                <w:sz w:val="16"/>
                <w:szCs w:val="16"/>
              </w:rPr>
              <w:t xml:space="preserve">  </w:t>
            </w:r>
          </w:p>
        </w:tc>
        <w:tc>
          <w:tcPr>
            <w:tcW w:w="964" w:type="dxa"/>
            <w:tcBorders>
              <w:top w:val="nil"/>
              <w:left w:val="nil"/>
              <w:bottom w:val="single" w:sz="4" w:space="0" w:color="auto"/>
              <w:right w:val="single" w:sz="4" w:space="0" w:color="auto"/>
            </w:tcBorders>
            <w:shd w:val="clear" w:color="000000" w:fill="FFFF00"/>
            <w:vAlign w:val="center"/>
            <w:hideMark/>
          </w:tcPr>
          <w:p w:rsidR="00A7442D" w:rsidRPr="00A7442D" w:rsidRDefault="00A7442D" w:rsidP="00F107E3">
            <w:pPr>
              <w:jc w:val="center"/>
              <w:rPr>
                <w:rFonts w:ascii="Arial" w:hAnsi="Arial" w:cs="Arial"/>
                <w:sz w:val="16"/>
                <w:szCs w:val="16"/>
              </w:rPr>
            </w:pPr>
            <w:r w:rsidRPr="00A7442D">
              <w:rPr>
                <w:rFonts w:ascii="Arial" w:hAnsi="Arial" w:cs="Arial"/>
                <w:sz w:val="16"/>
                <w:szCs w:val="16"/>
              </w:rPr>
              <w:t xml:space="preserve"> 1ª - CACDLG</w:t>
            </w:r>
          </w:p>
        </w:tc>
        <w:tc>
          <w:tcPr>
            <w:tcW w:w="1078" w:type="dxa"/>
            <w:tcBorders>
              <w:top w:val="nil"/>
              <w:left w:val="nil"/>
              <w:bottom w:val="single" w:sz="4" w:space="0" w:color="auto"/>
              <w:right w:val="single" w:sz="4" w:space="0" w:color="auto"/>
            </w:tcBorders>
            <w:shd w:val="clear" w:color="000000" w:fill="FFFF00"/>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31-10-2018</w:t>
            </w:r>
          </w:p>
        </w:tc>
      </w:tr>
      <w:tr w:rsidR="00A7442D" w:rsidRPr="00A7442D" w:rsidTr="00A7442D">
        <w:trPr>
          <w:trHeight w:val="1950"/>
        </w:trPr>
        <w:tc>
          <w:tcPr>
            <w:tcW w:w="1303" w:type="dxa"/>
            <w:tcBorders>
              <w:top w:val="nil"/>
              <w:left w:val="single" w:sz="4" w:space="0" w:color="auto"/>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2018)703</w:t>
            </w:r>
          </w:p>
        </w:tc>
        <w:tc>
          <w:tcPr>
            <w:tcW w:w="970"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24-10-2018</w:t>
            </w:r>
          </w:p>
        </w:tc>
        <w:tc>
          <w:tcPr>
            <w:tcW w:w="3217"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lang w:val="en-US"/>
              </w:rPr>
            </w:pPr>
            <w:r w:rsidRPr="00A7442D">
              <w:rPr>
                <w:rFonts w:ascii="Arial" w:hAnsi="Arial" w:cs="Arial"/>
                <w:color w:val="444444"/>
                <w:sz w:val="16"/>
                <w:szCs w:val="16"/>
                <w:lang w:val="en-US"/>
              </w:rPr>
              <w:t>COMMUNICATION FROM THE COMMISSION TO THE EUROPEAN PARLIAMENT, THE EUROPEAN COUNCIL, THE COUNCIL, THE EUROPEAN ECONOMIC AND SOCIAL COMMITTEE AND THE COMMITTEE OF THE REGIONS The principles of subsidiarity and proportionality: Strengthening their role in the EU's policymaking</w:t>
            </w:r>
          </w:p>
        </w:tc>
        <w:tc>
          <w:tcPr>
            <w:tcW w:w="1037"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964"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Para informação</w:t>
            </w:r>
            <w:r w:rsidRPr="00A7442D">
              <w:rPr>
                <w:rFonts w:ascii="Arial" w:hAnsi="Arial" w:cs="Arial"/>
                <w:color w:val="444444"/>
                <w:sz w:val="16"/>
                <w:szCs w:val="16"/>
              </w:rPr>
              <w:br/>
              <w:t xml:space="preserve">   4ª - CAE</w:t>
            </w:r>
          </w:p>
        </w:tc>
        <w:tc>
          <w:tcPr>
            <w:tcW w:w="1078"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31-10-2018</w:t>
            </w:r>
          </w:p>
        </w:tc>
      </w:tr>
      <w:tr w:rsidR="00A7442D" w:rsidRPr="00A7442D" w:rsidTr="00A7442D">
        <w:trPr>
          <w:trHeight w:val="780"/>
        </w:trPr>
        <w:tc>
          <w:tcPr>
            <w:tcW w:w="1303" w:type="dxa"/>
            <w:tcBorders>
              <w:top w:val="nil"/>
              <w:left w:val="single" w:sz="4" w:space="0" w:color="auto"/>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2018)490</w:t>
            </w:r>
          </w:p>
        </w:tc>
        <w:tc>
          <w:tcPr>
            <w:tcW w:w="970"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23-10-2018</w:t>
            </w:r>
          </w:p>
        </w:tc>
        <w:tc>
          <w:tcPr>
            <w:tcW w:w="3217"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RELATÓRIO DA COMISSÃO RELATÓRIO ANUAL DE 2017 SOBRE OS PRINCÍPIOS DA SUBSIDIARIEDADE E DA PROPORCIONALIDADE</w:t>
            </w:r>
          </w:p>
        </w:tc>
        <w:tc>
          <w:tcPr>
            <w:tcW w:w="1037"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Para informação</w:t>
            </w:r>
            <w:r w:rsidRPr="00A7442D">
              <w:rPr>
                <w:rFonts w:ascii="Arial" w:hAnsi="Arial" w:cs="Arial"/>
                <w:color w:val="444444"/>
                <w:sz w:val="16"/>
                <w:szCs w:val="16"/>
              </w:rPr>
              <w:br/>
              <w:t xml:space="preserve">   4ª - CAE</w:t>
            </w:r>
          </w:p>
        </w:tc>
        <w:tc>
          <w:tcPr>
            <w:tcW w:w="1078"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31-10-2018</w:t>
            </w:r>
          </w:p>
        </w:tc>
      </w:tr>
      <w:tr w:rsidR="00A7442D" w:rsidRPr="00A7442D" w:rsidTr="00A7442D">
        <w:trPr>
          <w:trHeight w:val="1170"/>
        </w:trPr>
        <w:tc>
          <w:tcPr>
            <w:tcW w:w="1303" w:type="dxa"/>
            <w:tcBorders>
              <w:top w:val="nil"/>
              <w:left w:val="single" w:sz="4" w:space="0" w:color="auto"/>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2018)491</w:t>
            </w:r>
          </w:p>
        </w:tc>
        <w:tc>
          <w:tcPr>
            <w:tcW w:w="970"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23-10-2018</w:t>
            </w:r>
          </w:p>
        </w:tc>
        <w:tc>
          <w:tcPr>
            <w:tcW w:w="3217"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RELATÓRIO DA COMISSÃO RELATÓRIO ANUAL DE 2017 SOBRE AS RELAÇÕES ENTRE A COMISSÃO EUROPEIA E OS PARLAMENTOS NACIONAIS</w:t>
            </w:r>
          </w:p>
        </w:tc>
        <w:tc>
          <w:tcPr>
            <w:tcW w:w="1037"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Para informação</w:t>
            </w:r>
            <w:r w:rsidRPr="00A7442D">
              <w:rPr>
                <w:rFonts w:ascii="Arial" w:hAnsi="Arial" w:cs="Arial"/>
                <w:color w:val="444444"/>
                <w:sz w:val="16"/>
                <w:szCs w:val="16"/>
              </w:rPr>
              <w:br/>
              <w:t xml:space="preserve">   4ª - CAE</w:t>
            </w:r>
          </w:p>
        </w:tc>
        <w:tc>
          <w:tcPr>
            <w:tcW w:w="1078" w:type="dxa"/>
            <w:tcBorders>
              <w:top w:val="nil"/>
              <w:left w:val="nil"/>
              <w:bottom w:val="single" w:sz="4" w:space="0" w:color="auto"/>
              <w:right w:val="single" w:sz="4" w:space="0" w:color="auto"/>
            </w:tcBorders>
            <w:shd w:val="clear" w:color="000000" w:fill="FFF2CC"/>
            <w:vAlign w:val="center"/>
            <w:hideMark/>
          </w:tcPr>
          <w:p w:rsidR="00A7442D" w:rsidRPr="00A7442D" w:rsidRDefault="00A7442D" w:rsidP="00F107E3">
            <w:pPr>
              <w:jc w:val="center"/>
              <w:rPr>
                <w:rFonts w:ascii="Arial" w:hAnsi="Arial" w:cs="Arial"/>
                <w:color w:val="444444"/>
                <w:sz w:val="16"/>
                <w:szCs w:val="16"/>
              </w:rPr>
            </w:pPr>
            <w:r w:rsidRPr="00A7442D">
              <w:rPr>
                <w:rFonts w:ascii="Arial" w:hAnsi="Arial" w:cs="Arial"/>
                <w:color w:val="444444"/>
                <w:sz w:val="16"/>
                <w:szCs w:val="16"/>
              </w:rPr>
              <w:t>31-10-2018</w:t>
            </w:r>
          </w:p>
        </w:tc>
      </w:tr>
      <w:tr w:rsidR="00A7442D" w:rsidRPr="00A7442D" w:rsidTr="00A7442D">
        <w:trPr>
          <w:trHeight w:val="156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lastRenderedPageBreak/>
              <w:t>COM(</w:t>
            </w:r>
            <w:proofErr w:type="gramEnd"/>
            <w:r w:rsidRPr="00A7442D">
              <w:rPr>
                <w:rFonts w:ascii="Arial" w:hAnsi="Arial" w:cs="Arial"/>
                <w:color w:val="444444"/>
                <w:sz w:val="16"/>
                <w:szCs w:val="16"/>
              </w:rPr>
              <w:t>2018)673</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17-10-2018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xml:space="preserve">COMUNICAÇÃO DA COMISSÃO AO PARLAMENTO EUROPEU, AO CONSELHO, AO COMITÉ ECONÓMICO E SOCIAL EUROPEU E AO COMITÉ DAS REGIÕES Uma </w:t>
            </w:r>
            <w:proofErr w:type="spellStart"/>
            <w:r w:rsidRPr="00A7442D">
              <w:rPr>
                <w:rFonts w:ascii="Arial" w:hAnsi="Arial" w:cs="Arial"/>
                <w:color w:val="444444"/>
                <w:sz w:val="16"/>
                <w:szCs w:val="16"/>
              </w:rPr>
              <w:t>bioeconomia</w:t>
            </w:r>
            <w:proofErr w:type="spellEnd"/>
            <w:r w:rsidRPr="00A7442D">
              <w:rPr>
                <w:rFonts w:ascii="Arial" w:hAnsi="Arial" w:cs="Arial"/>
                <w:color w:val="444444"/>
                <w:sz w:val="16"/>
                <w:szCs w:val="16"/>
              </w:rPr>
              <w:t xml:space="preserve"> sustentável na Europa: Reforçar as ligações entre a economia, a sociedade e o ambiente</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A7442D" w:rsidTr="00A7442D">
        <w:trPr>
          <w:trHeight w:val="156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2018)697</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17-10-2018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RELATÓRIO DA COMISSÃO AO PARLAMENTO EUROPEU, AO CONSELHO, AO COMITÉ ECONÓMICO E SOCIAL EUROPEU E AO COMITÉ DAS REGIÕES Resumo do relatório de síntese sobre a aplicação do Regulamento (UE) n.º 649/2012 relativo à exportação e importação de produtos químicos perigosos</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A7442D" w:rsidTr="00A7442D">
        <w:trPr>
          <w:trHeight w:val="117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2018)699</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17-10-2018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RELATÓRIO DA COMISSÃO AO PARLAMENTO EUROPEU E AO CONSELHO Execução dos compromissos da política da EU em matéria de segurança alimentar: terceiro relatório bienal</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A7442D" w:rsidTr="00A7442D">
        <w:trPr>
          <w:trHeight w:val="195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2018)707</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17-10-2018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Proposta de DECISÃO DO CONSELHO relativa à posição a adotar, em nome da União Europeia, no Comité Europeu para a Elaboração de Normas de Navegação Interior e na Comissão Central para a Navegação do Reno, relativamente à adoção de normas que estabelecem as prescrições técnicas das embarcações de navegação interior</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A7442D" w:rsidTr="00A7442D">
        <w:trPr>
          <w:trHeight w:val="156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2018)689</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16-10-2018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COMUNICAÇÃO DA COMISSÃO AO CONSELHO Fundo Europeu de Desenvolvimento (FED): previsões de autorizações, pagamentos e contribuições dos Estados-Membros para 2018, 2019 e 2020 e previsões não vinculativas para os anos de 2021 e 2022</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A7442D" w:rsidTr="00A7442D">
        <w:trPr>
          <w:trHeight w:val="117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2018)690</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16-10-2018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COMUNICAÇÃO DA COMISSÃO AO PARLAMENTO EUROPEU, AO CONSELHO EUROPEU E AO CONSELHO Décimo sexto relatório sobre os progressos alcançados rumo a uma União da Segurança genuína e eficaz</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A7442D" w:rsidTr="00A7442D">
        <w:trPr>
          <w:trHeight w:val="117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2018)696</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16-10-2018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RELATÓRIO DA COMISSÃO AO PARLAMENTO EUROPEU E AO CONSELHO sobre a aplicação do Plano de Ação para reforçar a resposta da União Europeia à fraude de documentos de viagem</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A7442D" w:rsidTr="00A7442D">
        <w:trPr>
          <w:trHeight w:val="117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2018)704</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16-10-2018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PROJETO DE ORÇAMENTO RETIFICATIVO N.º 6 DO ORÇAMENTO GERAL DE 2018 Redução das dotações de pagamento e de autorização de acordo com as previsões atualizadas das despesas e a atualização das receitas (recursos próprios)</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B57C2F" w:rsidTr="00A7442D">
        <w:trPr>
          <w:trHeight w:val="156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lastRenderedPageBreak/>
              <w:t>COM(</w:t>
            </w:r>
            <w:proofErr w:type="gramEnd"/>
            <w:r w:rsidRPr="00A7442D">
              <w:rPr>
                <w:rFonts w:ascii="Arial" w:hAnsi="Arial" w:cs="Arial"/>
                <w:color w:val="444444"/>
                <w:sz w:val="16"/>
                <w:szCs w:val="16"/>
              </w:rPr>
              <w:t>2018)708</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16-10-2018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xml:space="preserve">Proposal for a DECISION OF THE EUROPEAN PARLIAMENT AND OF THE COUNCIL on the </w:t>
            </w:r>
            <w:proofErr w:type="spellStart"/>
            <w:r w:rsidRPr="00A7442D">
              <w:rPr>
                <w:rFonts w:ascii="Arial" w:hAnsi="Arial" w:cs="Arial"/>
                <w:color w:val="444444"/>
                <w:sz w:val="16"/>
                <w:szCs w:val="16"/>
                <w:lang w:val="en-US"/>
              </w:rPr>
              <w:t>mobilisation</w:t>
            </w:r>
            <w:proofErr w:type="spellEnd"/>
            <w:r w:rsidRPr="00A7442D">
              <w:rPr>
                <w:rFonts w:ascii="Arial" w:hAnsi="Arial" w:cs="Arial"/>
                <w:color w:val="444444"/>
                <w:sz w:val="16"/>
                <w:szCs w:val="16"/>
                <w:lang w:val="en-US"/>
              </w:rPr>
              <w:t xml:space="preserve"> of the Flexibility Instrument to finance immediate budgetary measures to address the on-going challenges of migration, refugee inflows and security threats</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r>
      <w:tr w:rsidR="00A7442D" w:rsidRPr="00B57C2F" w:rsidTr="00A7442D">
        <w:trPr>
          <w:trHeight w:val="156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2018)709</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16-10-2018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AMENDING LETTER No 1 TO THE DRAFT GENERAL BUDGET 2019 Updated estimated needs for agricultural expenditure Impact of agreements on Commission proposals and of new initiatives Adjustments based on recent developments Technical corrections</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r>
      <w:tr w:rsidR="00A7442D" w:rsidRPr="00A7442D" w:rsidTr="00A7442D">
        <w:trPr>
          <w:trHeight w:val="39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2018)675</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12-10-2018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RELATÓRIO DA COMISSÃO SOBRE OS TRABALHOS DOS COMITÉS EM 2017</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A7442D" w:rsidTr="00A7442D">
        <w:trPr>
          <w:trHeight w:val="117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2018)682</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12-10-2018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Proposta de DECISÃO DO CONSELHO relativa à posição a adotar, em nome da União Europeia, no âmbito do Comité Misto do EEE no que respeita à alteração do anexo IX (Serviços financeiros) do Acordo EEE (</w:t>
            </w:r>
            <w:proofErr w:type="spellStart"/>
            <w:r w:rsidRPr="00A7442D">
              <w:rPr>
                <w:rFonts w:ascii="Arial" w:hAnsi="Arial" w:cs="Arial"/>
                <w:color w:val="444444"/>
                <w:sz w:val="16"/>
                <w:szCs w:val="16"/>
              </w:rPr>
              <w:t>Omnibus</w:t>
            </w:r>
            <w:proofErr w:type="spellEnd"/>
            <w:r w:rsidRPr="00A7442D">
              <w:rPr>
                <w:rFonts w:ascii="Arial" w:hAnsi="Arial" w:cs="Arial"/>
                <w:color w:val="444444"/>
                <w:sz w:val="16"/>
                <w:szCs w:val="16"/>
              </w:rPr>
              <w:t xml:space="preserve"> II)</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A7442D" w:rsidTr="00A7442D">
        <w:trPr>
          <w:trHeight w:val="117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2018)683</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12-10-2018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Proposta de DECISÃO DO CONSELHO relativa à posição a adotar, em nome da União Europeia, no âmbito do Comité Misto do EEE no que respeita à alteração do anexo IX (Serviços financeiros) do Acordo EEE</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A7442D" w:rsidTr="00A7442D">
        <w:trPr>
          <w:trHeight w:val="195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2018)684</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12-10-2018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Proposta de DECISÃO DO CONSELHO relativa à posição a adotar em nome da União Europeia no âmbito do procedimento escrito que será lançado pela Comissão de Peritos Técnicos da Organização Intergovernamental para os Transportes Internacionais Ferroviários (OTIF) para adoção de alterações às Prescrições Técnicas Uniformes PTU GEN-B e PTU ATM</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A7442D" w:rsidTr="00A7442D">
        <w:trPr>
          <w:trHeight w:val="156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2018)686</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11-10-2018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COMUNICAÇÃO DA COMISSÃO AO PARLAMENTO EUROPEU, AO CONSELHO, AO COMITÉ ECONÓMICO E SOCIAL EUROPEU E AO COMITÉ DAS REGIÕES Programa de trabalho anual da União para a normalização europeia para 2019</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8D2889" w:rsidRPr="00A7442D" w:rsidTr="00A7442D">
        <w:trPr>
          <w:trHeight w:val="1170"/>
        </w:trPr>
        <w:tc>
          <w:tcPr>
            <w:tcW w:w="1303" w:type="dxa"/>
            <w:tcBorders>
              <w:top w:val="nil"/>
              <w:left w:val="single" w:sz="4" w:space="0" w:color="auto"/>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2018)710</w:t>
            </w:r>
          </w:p>
        </w:tc>
        <w:tc>
          <w:tcPr>
            <w:tcW w:w="970"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24-10-2018</w:t>
            </w:r>
          </w:p>
        </w:tc>
        <w:tc>
          <w:tcPr>
            <w:tcW w:w="3217"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Proposta de REGULAMENTO DO CONSELHO que fixa, para 2019, em relação a determinadas unidades populacionais de peixes e grupos de unidades populacionais de peixes, as possibilidades de pesca no mar Negro</w:t>
            </w:r>
          </w:p>
        </w:tc>
        <w:tc>
          <w:tcPr>
            <w:tcW w:w="1037"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8D2889" w:rsidRPr="00A7442D" w:rsidTr="00A7442D">
        <w:trPr>
          <w:trHeight w:val="1170"/>
        </w:trPr>
        <w:tc>
          <w:tcPr>
            <w:tcW w:w="1303" w:type="dxa"/>
            <w:tcBorders>
              <w:top w:val="nil"/>
              <w:left w:val="single" w:sz="4" w:space="0" w:color="auto"/>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2018)711</w:t>
            </w:r>
          </w:p>
        </w:tc>
        <w:tc>
          <w:tcPr>
            <w:tcW w:w="970"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24-10-2018</w:t>
            </w:r>
          </w:p>
        </w:tc>
        <w:tc>
          <w:tcPr>
            <w:tcW w:w="3217"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RELATÓRIO DA COMISSÃO AO CONSELHO E AO PARLAMENTO EUROPEU Relatório intercalar sobre a aplicação do Plano de Ação da UE contra o Tráfico de Animais Selvagens</w:t>
            </w:r>
          </w:p>
        </w:tc>
        <w:tc>
          <w:tcPr>
            <w:tcW w:w="1037"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8D2889" w:rsidRPr="00B57C2F" w:rsidTr="00A7442D">
        <w:trPr>
          <w:trHeight w:val="1560"/>
        </w:trPr>
        <w:tc>
          <w:tcPr>
            <w:tcW w:w="1303" w:type="dxa"/>
            <w:tcBorders>
              <w:top w:val="nil"/>
              <w:left w:val="single" w:sz="4" w:space="0" w:color="auto"/>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lastRenderedPageBreak/>
              <w:t>COM(</w:t>
            </w:r>
            <w:proofErr w:type="gramEnd"/>
            <w:r w:rsidRPr="00A7442D">
              <w:rPr>
                <w:rFonts w:ascii="Arial" w:hAnsi="Arial" w:cs="Arial"/>
                <w:color w:val="444444"/>
                <w:sz w:val="16"/>
                <w:szCs w:val="16"/>
              </w:rPr>
              <w:t>2018)800</w:t>
            </w:r>
          </w:p>
        </w:tc>
        <w:tc>
          <w:tcPr>
            <w:tcW w:w="970"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24-10-2018</w:t>
            </w:r>
          </w:p>
        </w:tc>
        <w:tc>
          <w:tcPr>
            <w:tcW w:w="3217"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COMMUNICATION FROM THE COMMISSION TO THE EUROPEAN PARLIAMENT, THE COUNCIL, THE EUROPEAN ECONOMIC AND SOCIAL COMMITTEE AND THE COMMITTEE OF THE REGIONS Commission Work Programme 2019 Delivering what we promised and preparing for the future</w:t>
            </w:r>
          </w:p>
        </w:tc>
        <w:tc>
          <w:tcPr>
            <w:tcW w:w="1037"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964"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1078" w:type="dxa"/>
            <w:tcBorders>
              <w:top w:val="nil"/>
              <w:left w:val="nil"/>
              <w:bottom w:val="single" w:sz="4" w:space="0" w:color="auto"/>
              <w:right w:val="single" w:sz="4" w:space="0" w:color="auto"/>
            </w:tcBorders>
            <w:shd w:val="clear" w:color="000000" w:fill="FFFFFF"/>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r>
      <w:tr w:rsidR="00A7442D" w:rsidRPr="00A7442D" w:rsidTr="00A7442D">
        <w:trPr>
          <w:trHeight w:val="78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2018)705</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19-10-2018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RELATÓRIO DA COMISSÃO AO PARLAMENTO EUROPEU E AO CONSELHO sobre as atividades da Fundação IFRS, do EFRAG e do PIOB em 2017</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B57C2F" w:rsidTr="00A7442D">
        <w:trPr>
          <w:trHeight w:val="78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2018)691</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18-10-2018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Proposal for a COUNCIL DECISION on the conclusion of the Free Trade Agreement between the European Union and the Socialist Republic of Viet Nam</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r>
      <w:tr w:rsidR="00A7442D" w:rsidRPr="00B57C2F" w:rsidTr="00A7442D">
        <w:trPr>
          <w:trHeight w:val="117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2018)692</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18-10-2018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Proposal for a COUNCIL DECISION on the signing, on behalf of the European Union, of the Free Trade Agreement between the European Union and the Socialist Republic of Viet Nam</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r>
      <w:tr w:rsidR="00A7442D" w:rsidRPr="00B57C2F" w:rsidTr="00A7442D">
        <w:trPr>
          <w:trHeight w:val="117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2018)693</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18-10-2018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Proposal for a COUNCIL DECISION on the conclusion of the Investment Protection Agreement between the European Union and its Member States, of the one part, and the Socialist Republic of Viet Nam, of the other part</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r>
      <w:tr w:rsidR="00A7442D" w:rsidRPr="00B57C2F" w:rsidTr="00A7442D">
        <w:trPr>
          <w:trHeight w:val="156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2018)694</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18-10-2018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Proposal for a COUNCIL DECISION on the signing, on behalf of the European Union, of the Investment Protection Agreement between the European Union and its Member States, of the one part, and the Socialist Republic of Viet Nam, of the other part</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lang w:val="en-US"/>
              </w:rPr>
            </w:pPr>
            <w:r w:rsidRPr="00A7442D">
              <w:rPr>
                <w:rFonts w:ascii="Arial" w:hAnsi="Arial" w:cs="Arial"/>
                <w:color w:val="444444"/>
                <w:sz w:val="16"/>
                <w:szCs w:val="16"/>
                <w:lang w:val="en-US"/>
              </w:rPr>
              <w:t> </w:t>
            </w:r>
          </w:p>
        </w:tc>
      </w:tr>
      <w:tr w:rsidR="00A7442D" w:rsidRPr="00A7442D" w:rsidTr="00A7442D">
        <w:trPr>
          <w:trHeight w:val="234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2018)698</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18-10-2018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RELATÓRIO DA COMISSÃO AO PARLAMENTO EUROPEU E AO CONSELHO sobre a aplicação, no período de 2015-2016, do Regulamento (CE) n.º 561/2006 relativo à harmonização de determinadas disposições em matéria social no domínio dos transportes rodoviários e da Diretiva 2002/15/CE relativa à organização do tempo de trabalho das pessoas que exercem atividades móveis de transporte rodoviário</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r w:rsidR="00A7442D" w:rsidRPr="00A7442D" w:rsidTr="00A7442D">
        <w:trPr>
          <w:trHeight w:val="1560"/>
        </w:trPr>
        <w:tc>
          <w:tcPr>
            <w:tcW w:w="1303" w:type="dxa"/>
            <w:tcBorders>
              <w:top w:val="nil"/>
              <w:left w:val="single" w:sz="4" w:space="0" w:color="auto"/>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proofErr w:type="gramStart"/>
            <w:r w:rsidRPr="00A7442D">
              <w:rPr>
                <w:rFonts w:ascii="Arial" w:hAnsi="Arial" w:cs="Arial"/>
                <w:color w:val="444444"/>
                <w:sz w:val="16"/>
                <w:szCs w:val="16"/>
              </w:rPr>
              <w:t>COM(</w:t>
            </w:r>
            <w:proofErr w:type="gramEnd"/>
            <w:r w:rsidRPr="00A7442D">
              <w:rPr>
                <w:rFonts w:ascii="Arial" w:hAnsi="Arial" w:cs="Arial"/>
                <w:color w:val="444444"/>
                <w:sz w:val="16"/>
                <w:szCs w:val="16"/>
              </w:rPr>
              <w:t>2018)701</w:t>
            </w:r>
          </w:p>
        </w:tc>
        <w:tc>
          <w:tcPr>
            <w:tcW w:w="970"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18-10-2018</w:t>
            </w:r>
          </w:p>
        </w:tc>
        <w:tc>
          <w:tcPr>
            <w:tcW w:w="321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RELATÓRIO DA COMISSÃO AO CONSELHO E AO PARLAMENTO EUROPEU DÉCIMO QUINTO RELATÓRIO PANORÂMICA DAS AÇÕES DE DEFESA COMERCIAL DE PAÍSES TERCEIROS CONTRA A UNIÃO EUROPEIA RELATIVAS AO ANO DE 2017</w:t>
            </w:r>
          </w:p>
        </w:tc>
        <w:tc>
          <w:tcPr>
            <w:tcW w:w="1037"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964"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rsidR="008D2889" w:rsidRPr="00A7442D" w:rsidRDefault="008D2889">
            <w:pPr>
              <w:jc w:val="center"/>
              <w:rPr>
                <w:rFonts w:ascii="Arial" w:hAnsi="Arial" w:cs="Arial"/>
                <w:color w:val="444444"/>
                <w:sz w:val="16"/>
                <w:szCs w:val="16"/>
              </w:rPr>
            </w:pPr>
            <w:r w:rsidRPr="00A7442D">
              <w:rPr>
                <w:rFonts w:ascii="Arial" w:hAnsi="Arial" w:cs="Arial"/>
                <w:color w:val="444444"/>
                <w:sz w:val="16"/>
                <w:szCs w:val="16"/>
              </w:rPr>
              <w:t> </w:t>
            </w:r>
          </w:p>
        </w:tc>
      </w:tr>
    </w:tbl>
    <w:p w:rsidR="00A7442D" w:rsidRDefault="00A7442D" w:rsidP="00A7442D">
      <w:pPr>
        <w:tabs>
          <w:tab w:val="left" w:pos="0"/>
        </w:tabs>
        <w:overflowPunct w:val="0"/>
        <w:autoSpaceDE w:val="0"/>
        <w:autoSpaceDN w:val="0"/>
        <w:adjustRightInd w:val="0"/>
        <w:spacing w:line="360" w:lineRule="auto"/>
        <w:jc w:val="both"/>
        <w:textAlignment w:val="baseline"/>
        <w:rPr>
          <w:rFonts w:ascii="Arial" w:hAnsi="Arial" w:cs="Arial"/>
          <w:sz w:val="22"/>
        </w:rPr>
      </w:pPr>
    </w:p>
    <w:p w:rsidR="00A7442D" w:rsidRDefault="00A7442D" w:rsidP="00A7442D">
      <w:pPr>
        <w:tabs>
          <w:tab w:val="left" w:pos="0"/>
        </w:tabs>
        <w:overflowPunct w:val="0"/>
        <w:autoSpaceDE w:val="0"/>
        <w:autoSpaceDN w:val="0"/>
        <w:adjustRightInd w:val="0"/>
        <w:spacing w:line="360" w:lineRule="auto"/>
        <w:jc w:val="both"/>
        <w:textAlignment w:val="baseline"/>
        <w:rPr>
          <w:rFonts w:ascii="Arial" w:hAnsi="Arial" w:cs="Arial"/>
          <w:sz w:val="22"/>
        </w:rPr>
      </w:pPr>
      <w:r w:rsidRPr="00583230">
        <w:rPr>
          <w:rFonts w:ascii="Arial" w:hAnsi="Arial" w:cs="Arial"/>
          <w:sz w:val="22"/>
        </w:rPr>
        <w:t>Uma vez submetidas a votação</w:t>
      </w:r>
      <w:r>
        <w:rPr>
          <w:rFonts w:ascii="Arial" w:hAnsi="Arial" w:cs="Arial"/>
          <w:sz w:val="22"/>
        </w:rPr>
        <w:t>, as propostas foram aprovadas por unanimidade.</w:t>
      </w:r>
    </w:p>
    <w:p w:rsidR="008D2889" w:rsidRDefault="008D2889"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p>
    <w:p w:rsidR="008D2889" w:rsidRDefault="008D2889"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p>
    <w:p w:rsidR="008D2889" w:rsidRPr="00AA062E" w:rsidRDefault="008D2889"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p>
    <w:p w:rsidR="00AA062E" w:rsidRPr="00DB7303" w:rsidRDefault="00AA062E"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r w:rsidRPr="00AA062E">
        <w:rPr>
          <w:rFonts w:ascii="Arial" w:hAnsi="Arial" w:cs="Arial"/>
          <w:b/>
          <w:sz w:val="22"/>
        </w:rPr>
        <w:t xml:space="preserve">3. Apreciação e votação de Pareceres da CAE no âmbito do escrutínio de </w:t>
      </w:r>
      <w:r w:rsidRPr="00DB7303">
        <w:rPr>
          <w:rFonts w:ascii="Arial" w:hAnsi="Arial" w:cs="Arial"/>
          <w:b/>
          <w:sz w:val="22"/>
        </w:rPr>
        <w:t>iniciativas europeias:</w:t>
      </w:r>
    </w:p>
    <w:p w:rsidR="00AA062E" w:rsidRPr="00DB7303" w:rsidRDefault="00AA062E"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r w:rsidRPr="00DB7303">
        <w:rPr>
          <w:rFonts w:ascii="Arial" w:hAnsi="Arial" w:cs="Arial"/>
          <w:b/>
          <w:sz w:val="22"/>
        </w:rPr>
        <w:t>a)</w:t>
      </w:r>
      <w:r w:rsidRPr="00DB7303">
        <w:rPr>
          <w:rFonts w:ascii="Arial" w:hAnsi="Arial" w:cs="Arial"/>
          <w:b/>
          <w:sz w:val="22"/>
        </w:rPr>
        <w:tab/>
        <w:t xml:space="preserve">Proposta de REGULAMENTO DO PARLAMENTO EUROPEU E DO CONSELHO que estabelece o Centro Europeu de Competências Industriais, Tecnológicas e de Investigação em Cibersegurança e a Rede de Centros Nacionais de Coordenação Um contributo da Comissão Europeia para a reunião de líderes de Salzburgo _ 19-20 de setembro de 2018 - </w:t>
      </w:r>
      <w:proofErr w:type="gramStart"/>
      <w:r w:rsidRPr="00DB7303">
        <w:rPr>
          <w:rFonts w:ascii="Arial" w:hAnsi="Arial" w:cs="Arial"/>
          <w:b/>
          <w:sz w:val="22"/>
        </w:rPr>
        <w:t>COM(</w:t>
      </w:r>
      <w:proofErr w:type="gramEnd"/>
      <w:r w:rsidRPr="00DB7303">
        <w:rPr>
          <w:rFonts w:ascii="Arial" w:hAnsi="Arial" w:cs="Arial"/>
          <w:b/>
          <w:sz w:val="22"/>
        </w:rPr>
        <w:t>2018)630</w:t>
      </w:r>
    </w:p>
    <w:p w:rsidR="00AA062E" w:rsidRPr="00DB7303" w:rsidRDefault="00AA062E"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r w:rsidRPr="00DB7303">
        <w:rPr>
          <w:rFonts w:ascii="Arial" w:hAnsi="Arial" w:cs="Arial"/>
          <w:b/>
          <w:sz w:val="22"/>
        </w:rPr>
        <w:t>Deputada Autora do Parecer: Isabel Pires (BE)</w:t>
      </w:r>
    </w:p>
    <w:p w:rsidR="00AA062E" w:rsidRPr="00DB7303" w:rsidRDefault="00AA062E"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r w:rsidRPr="00DB7303">
        <w:rPr>
          <w:rFonts w:ascii="Arial" w:hAnsi="Arial" w:cs="Arial"/>
          <w:b/>
          <w:sz w:val="22"/>
        </w:rPr>
        <w:t>Iniciativa sinalizada pela CAE - Protocolo 2 - prazo para envio: 13/11/2018</w:t>
      </w:r>
    </w:p>
    <w:p w:rsidR="00DB7303" w:rsidRPr="00DB7303" w:rsidRDefault="00DB7303" w:rsidP="00AA062E">
      <w:pPr>
        <w:tabs>
          <w:tab w:val="left" w:pos="709"/>
        </w:tabs>
        <w:overflowPunct w:val="0"/>
        <w:autoSpaceDE w:val="0"/>
        <w:autoSpaceDN w:val="0"/>
        <w:adjustRightInd w:val="0"/>
        <w:spacing w:line="360" w:lineRule="auto"/>
        <w:jc w:val="both"/>
        <w:textAlignment w:val="baseline"/>
        <w:rPr>
          <w:rFonts w:ascii="Arial" w:hAnsi="Arial" w:cs="Arial"/>
          <w:sz w:val="22"/>
        </w:rPr>
      </w:pPr>
      <w:r w:rsidRPr="00DB7303">
        <w:rPr>
          <w:rFonts w:ascii="Arial" w:hAnsi="Arial" w:cs="Arial"/>
          <w:sz w:val="22"/>
        </w:rPr>
        <w:t>Apresentou o parecer a Deputada relatora. Uma vez submetido a votação, o parecer foi aprovado por unanimidade.</w:t>
      </w:r>
    </w:p>
    <w:p w:rsidR="00AA062E" w:rsidRPr="00AA062E" w:rsidRDefault="00AA062E"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p>
    <w:p w:rsidR="00AA062E" w:rsidRPr="00AA062E" w:rsidRDefault="00AA062E"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r w:rsidRPr="00AA062E">
        <w:rPr>
          <w:rFonts w:ascii="Arial" w:hAnsi="Arial" w:cs="Arial"/>
          <w:b/>
          <w:sz w:val="22"/>
        </w:rPr>
        <w:t>b)</w:t>
      </w:r>
      <w:r w:rsidRPr="00AA062E">
        <w:rPr>
          <w:rFonts w:ascii="Arial" w:hAnsi="Arial" w:cs="Arial"/>
          <w:b/>
          <w:sz w:val="22"/>
        </w:rPr>
        <w:tab/>
        <w:t xml:space="preserve">Proposta de DIRETIVA DO PARLAMENTO EUROPEU E DO CONSELHO relativa à abolição das mudanças de hora sazonais e que revoga a Diretiva 2000/84/CE - </w:t>
      </w:r>
      <w:proofErr w:type="gramStart"/>
      <w:r w:rsidRPr="00AA062E">
        <w:rPr>
          <w:rFonts w:ascii="Arial" w:hAnsi="Arial" w:cs="Arial"/>
          <w:b/>
          <w:sz w:val="22"/>
        </w:rPr>
        <w:t>COM(</w:t>
      </w:r>
      <w:proofErr w:type="gramEnd"/>
      <w:r w:rsidRPr="00AA062E">
        <w:rPr>
          <w:rFonts w:ascii="Arial" w:hAnsi="Arial" w:cs="Arial"/>
          <w:b/>
          <w:sz w:val="22"/>
        </w:rPr>
        <w:t>2018)639</w:t>
      </w:r>
    </w:p>
    <w:p w:rsidR="00AA062E" w:rsidRPr="00AA062E" w:rsidRDefault="00AA062E"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r w:rsidRPr="00AA062E">
        <w:rPr>
          <w:rFonts w:ascii="Arial" w:hAnsi="Arial" w:cs="Arial"/>
          <w:b/>
          <w:sz w:val="22"/>
        </w:rPr>
        <w:t>Deputado Autor do Parecer: Pedro Mota Soares (CDS-PP)</w:t>
      </w:r>
    </w:p>
    <w:p w:rsidR="00AA062E" w:rsidRPr="00AA062E" w:rsidRDefault="00AA062E"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r w:rsidRPr="00AA062E">
        <w:rPr>
          <w:rFonts w:ascii="Arial" w:hAnsi="Arial" w:cs="Arial"/>
          <w:b/>
          <w:sz w:val="22"/>
        </w:rPr>
        <w:t>Iniciativa sinalizada pela CAE - Protocolo 2 - prazo para envio: 13/11/2018</w:t>
      </w:r>
    </w:p>
    <w:p w:rsidR="00AA062E" w:rsidRDefault="00DF1FB9" w:rsidP="00DF1FB9">
      <w:pPr>
        <w:tabs>
          <w:tab w:val="left" w:pos="709"/>
        </w:tabs>
        <w:overflowPunct w:val="0"/>
        <w:autoSpaceDE w:val="0"/>
        <w:autoSpaceDN w:val="0"/>
        <w:adjustRightInd w:val="0"/>
        <w:spacing w:line="360" w:lineRule="auto"/>
        <w:ind w:firstLine="708"/>
        <w:jc w:val="both"/>
        <w:textAlignment w:val="baseline"/>
        <w:rPr>
          <w:rFonts w:ascii="Arial" w:hAnsi="Arial" w:cs="Arial"/>
          <w:sz w:val="22"/>
        </w:rPr>
      </w:pPr>
      <w:r w:rsidRPr="00DF1FB9">
        <w:rPr>
          <w:rFonts w:ascii="Arial" w:hAnsi="Arial" w:cs="Arial"/>
          <w:sz w:val="22"/>
        </w:rPr>
        <w:t>Foi proposto por vários Senhores Deputados o adiamento da discussão deste parecer por falta de contributos pedidos a várias entidades (a requerimento do GP do PSD) e pela pouca antecedência com que o parecer foi disponibilizado aos Senhores Deputados, tendo sido acordada nova data para a sua discussão.</w:t>
      </w:r>
    </w:p>
    <w:p w:rsidR="00DF1FB9" w:rsidRPr="00DF1FB9" w:rsidRDefault="00DF1FB9" w:rsidP="00DF1FB9">
      <w:pPr>
        <w:tabs>
          <w:tab w:val="left" w:pos="709"/>
        </w:tabs>
        <w:overflowPunct w:val="0"/>
        <w:autoSpaceDE w:val="0"/>
        <w:autoSpaceDN w:val="0"/>
        <w:adjustRightInd w:val="0"/>
        <w:spacing w:line="360" w:lineRule="auto"/>
        <w:ind w:firstLine="708"/>
        <w:jc w:val="both"/>
        <w:textAlignment w:val="baseline"/>
        <w:rPr>
          <w:rFonts w:ascii="Arial" w:hAnsi="Arial" w:cs="Arial"/>
          <w:sz w:val="22"/>
        </w:rPr>
      </w:pPr>
    </w:p>
    <w:p w:rsidR="00AA062E" w:rsidRPr="00AA062E" w:rsidRDefault="00AA062E" w:rsidP="00AA062E">
      <w:pPr>
        <w:tabs>
          <w:tab w:val="left" w:pos="709"/>
        </w:tabs>
        <w:overflowPunct w:val="0"/>
        <w:autoSpaceDE w:val="0"/>
        <w:autoSpaceDN w:val="0"/>
        <w:adjustRightInd w:val="0"/>
        <w:spacing w:line="360" w:lineRule="auto"/>
        <w:jc w:val="both"/>
        <w:textAlignment w:val="baseline"/>
        <w:rPr>
          <w:rFonts w:ascii="Arial" w:hAnsi="Arial" w:cs="Arial"/>
          <w:b/>
          <w:sz w:val="22"/>
        </w:rPr>
      </w:pPr>
      <w:r w:rsidRPr="00AA062E">
        <w:rPr>
          <w:rFonts w:ascii="Arial" w:hAnsi="Arial" w:cs="Arial"/>
          <w:b/>
          <w:sz w:val="22"/>
        </w:rPr>
        <w:t xml:space="preserve">4. Requerimento CDS-PP - Audição da CIP, no âmbito do estudo «As consequências económicas do </w:t>
      </w:r>
      <w:proofErr w:type="spellStart"/>
      <w:r w:rsidRPr="00AA062E">
        <w:rPr>
          <w:rFonts w:ascii="Arial" w:hAnsi="Arial" w:cs="Arial"/>
          <w:b/>
          <w:sz w:val="22"/>
        </w:rPr>
        <w:t>Brexit</w:t>
      </w:r>
      <w:proofErr w:type="spellEnd"/>
      <w:r w:rsidRPr="00AA062E">
        <w:rPr>
          <w:rFonts w:ascii="Arial" w:hAnsi="Arial" w:cs="Arial"/>
          <w:b/>
          <w:sz w:val="22"/>
        </w:rPr>
        <w:t xml:space="preserve"> para a economia e as empresas portuguesa»</w:t>
      </w:r>
    </w:p>
    <w:p w:rsidR="00DF1FB9" w:rsidRDefault="00DF1FB9" w:rsidP="00DF1FB9">
      <w:pPr>
        <w:tabs>
          <w:tab w:val="left" w:pos="709"/>
        </w:tabs>
        <w:overflowPunct w:val="0"/>
        <w:autoSpaceDE w:val="0"/>
        <w:autoSpaceDN w:val="0"/>
        <w:adjustRightInd w:val="0"/>
        <w:spacing w:line="360" w:lineRule="auto"/>
        <w:jc w:val="both"/>
        <w:textAlignment w:val="baseline"/>
        <w:rPr>
          <w:rFonts w:ascii="Arial" w:hAnsi="Arial" w:cs="Arial"/>
          <w:sz w:val="22"/>
        </w:rPr>
      </w:pPr>
      <w:r w:rsidRPr="00DF1FB9">
        <w:rPr>
          <w:rFonts w:ascii="Arial" w:hAnsi="Arial" w:cs="Arial"/>
          <w:sz w:val="22"/>
        </w:rPr>
        <w:t xml:space="preserve">O Senhor Deputado Pedro Mota Soares (CDS-PP) apresentou o requerimento relativo </w:t>
      </w:r>
      <w:bookmarkStart w:id="0" w:name="_GoBack"/>
      <w:bookmarkEnd w:id="0"/>
      <w:r w:rsidRPr="00DF1FB9">
        <w:rPr>
          <w:rFonts w:ascii="Arial" w:hAnsi="Arial" w:cs="Arial"/>
          <w:sz w:val="22"/>
        </w:rPr>
        <w:t xml:space="preserve">à necessidade de audição da CIP relativamente ao estudo de impacto sobre o </w:t>
      </w:r>
      <w:proofErr w:type="spellStart"/>
      <w:r w:rsidRPr="00DF1FB9">
        <w:rPr>
          <w:rFonts w:ascii="Arial" w:hAnsi="Arial" w:cs="Arial"/>
          <w:sz w:val="22"/>
        </w:rPr>
        <w:t>Brexit</w:t>
      </w:r>
      <w:proofErr w:type="spellEnd"/>
      <w:r w:rsidRPr="00DF1FB9">
        <w:rPr>
          <w:rFonts w:ascii="Arial" w:hAnsi="Arial" w:cs="Arial"/>
          <w:sz w:val="22"/>
        </w:rPr>
        <w:t xml:space="preserve"> publicado.</w:t>
      </w:r>
    </w:p>
    <w:p w:rsidR="00DF1FB9" w:rsidRPr="00DF1FB9" w:rsidRDefault="00DF1FB9" w:rsidP="00DF1FB9">
      <w:pPr>
        <w:tabs>
          <w:tab w:val="left" w:pos="709"/>
        </w:tabs>
        <w:overflowPunct w:val="0"/>
        <w:autoSpaceDE w:val="0"/>
        <w:autoSpaceDN w:val="0"/>
        <w:adjustRightInd w:val="0"/>
        <w:spacing w:line="360" w:lineRule="auto"/>
        <w:jc w:val="both"/>
        <w:textAlignment w:val="baseline"/>
        <w:rPr>
          <w:rFonts w:ascii="Arial" w:hAnsi="Arial" w:cs="Arial"/>
          <w:sz w:val="22"/>
        </w:rPr>
      </w:pPr>
    </w:p>
    <w:p w:rsidR="00DF1FB9" w:rsidRPr="00DF1FB9" w:rsidRDefault="00DF1FB9" w:rsidP="00DF1FB9">
      <w:pPr>
        <w:tabs>
          <w:tab w:val="left" w:pos="709"/>
        </w:tabs>
        <w:overflowPunct w:val="0"/>
        <w:autoSpaceDE w:val="0"/>
        <w:autoSpaceDN w:val="0"/>
        <w:adjustRightInd w:val="0"/>
        <w:spacing w:line="360" w:lineRule="auto"/>
        <w:jc w:val="both"/>
        <w:textAlignment w:val="baseline"/>
        <w:rPr>
          <w:rFonts w:ascii="Arial" w:hAnsi="Arial" w:cs="Arial"/>
          <w:sz w:val="22"/>
        </w:rPr>
      </w:pPr>
      <w:r w:rsidRPr="00DF1FB9">
        <w:rPr>
          <w:rFonts w:ascii="Arial" w:hAnsi="Arial" w:cs="Arial"/>
          <w:sz w:val="22"/>
        </w:rPr>
        <w:t xml:space="preserve">Intervieram os Senhores Deputados: Rubina Berardo (PSD), acompanhando o requerimento e sugerindo que fosse ouvido o presidente da CIP; Carla Tavares (PS), também para se associar a esta iniciativa do GP do CDS-PP; Paula Santos (PCP), não </w:t>
      </w:r>
      <w:r w:rsidRPr="00DF1FB9">
        <w:rPr>
          <w:rFonts w:ascii="Arial" w:hAnsi="Arial" w:cs="Arial"/>
          <w:sz w:val="22"/>
        </w:rPr>
        <w:lastRenderedPageBreak/>
        <w:t>se opondo mas referindo que os debates sobre o tema devem ser mais abrangentes, envolvendo outras entidades, e sem pressão relativamente à decisão soberana já tomada no Reino Unido.</w:t>
      </w:r>
    </w:p>
    <w:p w:rsidR="00DF1FB9" w:rsidRPr="00DF1FB9" w:rsidRDefault="00DF1FB9" w:rsidP="00DF1FB9">
      <w:pPr>
        <w:tabs>
          <w:tab w:val="left" w:pos="709"/>
        </w:tabs>
        <w:overflowPunct w:val="0"/>
        <w:autoSpaceDE w:val="0"/>
        <w:autoSpaceDN w:val="0"/>
        <w:adjustRightInd w:val="0"/>
        <w:spacing w:line="360" w:lineRule="auto"/>
        <w:jc w:val="both"/>
        <w:textAlignment w:val="baseline"/>
        <w:rPr>
          <w:rFonts w:ascii="Arial" w:hAnsi="Arial" w:cs="Arial"/>
          <w:sz w:val="22"/>
        </w:rPr>
      </w:pPr>
    </w:p>
    <w:p w:rsidR="00DF1FB9" w:rsidRPr="00DF1FB9" w:rsidRDefault="00DF1FB9" w:rsidP="00DF1FB9">
      <w:pPr>
        <w:tabs>
          <w:tab w:val="left" w:pos="709"/>
        </w:tabs>
        <w:overflowPunct w:val="0"/>
        <w:autoSpaceDE w:val="0"/>
        <w:autoSpaceDN w:val="0"/>
        <w:adjustRightInd w:val="0"/>
        <w:spacing w:line="360" w:lineRule="auto"/>
        <w:jc w:val="both"/>
        <w:textAlignment w:val="baseline"/>
        <w:rPr>
          <w:rFonts w:ascii="Arial" w:hAnsi="Arial" w:cs="Arial"/>
          <w:sz w:val="22"/>
        </w:rPr>
      </w:pPr>
      <w:r w:rsidRPr="00DF1FB9">
        <w:rPr>
          <w:rFonts w:ascii="Arial" w:hAnsi="Arial" w:cs="Arial"/>
          <w:sz w:val="22"/>
        </w:rPr>
        <w:t>Uma vez submetido a votação, o referido requerimento foi aprovado, registando-se a abstenção do GP do PCP.</w:t>
      </w:r>
    </w:p>
    <w:p w:rsidR="00DF1FB9" w:rsidRDefault="00DF1FB9" w:rsidP="00DF1FB9">
      <w:pPr>
        <w:tabs>
          <w:tab w:val="left" w:pos="709"/>
        </w:tabs>
        <w:overflowPunct w:val="0"/>
        <w:autoSpaceDE w:val="0"/>
        <w:autoSpaceDN w:val="0"/>
        <w:adjustRightInd w:val="0"/>
        <w:spacing w:line="360" w:lineRule="auto"/>
        <w:jc w:val="both"/>
        <w:textAlignment w:val="baseline"/>
        <w:rPr>
          <w:rFonts w:ascii="Arial" w:hAnsi="Arial" w:cs="Arial"/>
          <w:b/>
          <w:sz w:val="22"/>
        </w:rPr>
      </w:pPr>
    </w:p>
    <w:p w:rsidR="00AA062E" w:rsidRPr="00AA062E" w:rsidRDefault="00AA062E" w:rsidP="00DF1FB9">
      <w:pPr>
        <w:tabs>
          <w:tab w:val="left" w:pos="709"/>
        </w:tabs>
        <w:overflowPunct w:val="0"/>
        <w:autoSpaceDE w:val="0"/>
        <w:autoSpaceDN w:val="0"/>
        <w:adjustRightInd w:val="0"/>
        <w:spacing w:line="360" w:lineRule="auto"/>
        <w:jc w:val="both"/>
        <w:textAlignment w:val="baseline"/>
        <w:rPr>
          <w:rFonts w:ascii="Arial" w:hAnsi="Arial" w:cs="Arial"/>
          <w:b/>
          <w:sz w:val="22"/>
        </w:rPr>
      </w:pPr>
      <w:r w:rsidRPr="00AA062E">
        <w:rPr>
          <w:rFonts w:ascii="Arial" w:hAnsi="Arial" w:cs="Arial"/>
          <w:b/>
          <w:sz w:val="22"/>
        </w:rPr>
        <w:t>5. Apreciação e votação da ata n.º 203 de 23 de Outubro de 2018</w:t>
      </w:r>
    </w:p>
    <w:p w:rsidR="00AA062E" w:rsidRDefault="00CD6001" w:rsidP="00DF1FB9">
      <w:pPr>
        <w:tabs>
          <w:tab w:val="left" w:pos="1080"/>
        </w:tabs>
        <w:overflowPunct w:val="0"/>
        <w:autoSpaceDE w:val="0"/>
        <w:autoSpaceDN w:val="0"/>
        <w:adjustRightInd w:val="0"/>
        <w:spacing w:line="360" w:lineRule="auto"/>
        <w:jc w:val="both"/>
        <w:textAlignment w:val="baseline"/>
        <w:rPr>
          <w:rFonts w:ascii="Arial" w:hAnsi="Arial" w:cs="Arial"/>
          <w:sz w:val="22"/>
        </w:rPr>
      </w:pPr>
      <w:r>
        <w:rPr>
          <w:rFonts w:ascii="Arial" w:hAnsi="Arial" w:cs="Arial"/>
          <w:sz w:val="22"/>
        </w:rPr>
        <w:t>Uma vez submetida a votação</w:t>
      </w:r>
      <w:r w:rsidR="00DF1FB9" w:rsidRPr="00DF1FB9">
        <w:rPr>
          <w:rFonts w:ascii="Arial" w:hAnsi="Arial" w:cs="Arial"/>
          <w:sz w:val="22"/>
        </w:rPr>
        <w:t xml:space="preserve"> a ata</w:t>
      </w:r>
      <w:r w:rsidR="00DF1FB9">
        <w:rPr>
          <w:rFonts w:ascii="Arial" w:hAnsi="Arial" w:cs="Arial"/>
          <w:sz w:val="22"/>
        </w:rPr>
        <w:t xml:space="preserve"> referida</w:t>
      </w:r>
      <w:r w:rsidR="00DF1FB9" w:rsidRPr="00DF1FB9">
        <w:rPr>
          <w:rFonts w:ascii="Arial" w:hAnsi="Arial" w:cs="Arial"/>
          <w:sz w:val="22"/>
        </w:rPr>
        <w:t xml:space="preserve"> foi aprovada.</w:t>
      </w:r>
    </w:p>
    <w:p w:rsidR="00DF1FB9" w:rsidRPr="00DF1FB9" w:rsidRDefault="00DF1FB9" w:rsidP="00DF1FB9">
      <w:pPr>
        <w:tabs>
          <w:tab w:val="left" w:pos="1080"/>
        </w:tabs>
        <w:overflowPunct w:val="0"/>
        <w:autoSpaceDE w:val="0"/>
        <w:autoSpaceDN w:val="0"/>
        <w:adjustRightInd w:val="0"/>
        <w:spacing w:line="360" w:lineRule="auto"/>
        <w:jc w:val="both"/>
        <w:textAlignment w:val="baseline"/>
        <w:rPr>
          <w:rFonts w:ascii="Arial" w:hAnsi="Arial" w:cs="Arial"/>
          <w:sz w:val="22"/>
        </w:rPr>
      </w:pPr>
    </w:p>
    <w:p w:rsidR="006F37C9" w:rsidRDefault="00AA062E" w:rsidP="00DF1FB9">
      <w:pPr>
        <w:tabs>
          <w:tab w:val="left" w:pos="709"/>
        </w:tabs>
        <w:overflowPunct w:val="0"/>
        <w:autoSpaceDE w:val="0"/>
        <w:autoSpaceDN w:val="0"/>
        <w:adjustRightInd w:val="0"/>
        <w:spacing w:line="360" w:lineRule="auto"/>
        <w:jc w:val="both"/>
        <w:textAlignment w:val="baseline"/>
        <w:rPr>
          <w:rFonts w:ascii="Arial" w:hAnsi="Arial" w:cs="Arial"/>
          <w:b/>
          <w:sz w:val="22"/>
        </w:rPr>
      </w:pPr>
      <w:r w:rsidRPr="00AA062E">
        <w:rPr>
          <w:rFonts w:ascii="Arial" w:hAnsi="Arial" w:cs="Arial"/>
          <w:b/>
          <w:sz w:val="22"/>
        </w:rPr>
        <w:t>6. Outros Assuntos</w:t>
      </w:r>
    </w:p>
    <w:p w:rsidR="00DF1FB9" w:rsidRPr="00DF1FB9" w:rsidRDefault="00DF1FB9" w:rsidP="00DF1FB9">
      <w:pPr>
        <w:tabs>
          <w:tab w:val="left" w:pos="709"/>
        </w:tabs>
        <w:overflowPunct w:val="0"/>
        <w:autoSpaceDE w:val="0"/>
        <w:autoSpaceDN w:val="0"/>
        <w:adjustRightInd w:val="0"/>
        <w:spacing w:line="360" w:lineRule="auto"/>
        <w:jc w:val="both"/>
        <w:textAlignment w:val="baseline"/>
        <w:rPr>
          <w:rFonts w:ascii="Arial" w:hAnsi="Arial" w:cs="Arial"/>
          <w:sz w:val="22"/>
        </w:rPr>
      </w:pPr>
      <w:r w:rsidRPr="00DF1FB9">
        <w:rPr>
          <w:rFonts w:ascii="Arial" w:hAnsi="Arial" w:cs="Arial"/>
          <w:sz w:val="22"/>
        </w:rPr>
        <w:t>Referiu a Senhora Presidente que tinha sido remetida aos Presidentes das Comissões de Assuntos Europeus dos Parlamentos nacionais da União Europeia uma carta, por parte do Presidente da Comissão de Assuntos Europeus do Parlamento da Bulgária, contendo uma proposta de alteração ao Regulamento da COSAC a fim de incluir uma norma que permita alargar o âmbito dos membros observadores nas reuniões da COSAC.</w:t>
      </w:r>
    </w:p>
    <w:p w:rsidR="00DF1FB9" w:rsidRPr="00DF1FB9" w:rsidRDefault="00DF1FB9" w:rsidP="00DF1FB9">
      <w:pPr>
        <w:tabs>
          <w:tab w:val="left" w:pos="709"/>
        </w:tabs>
        <w:overflowPunct w:val="0"/>
        <w:autoSpaceDE w:val="0"/>
        <w:autoSpaceDN w:val="0"/>
        <w:adjustRightInd w:val="0"/>
        <w:spacing w:line="360" w:lineRule="auto"/>
        <w:jc w:val="both"/>
        <w:textAlignment w:val="baseline"/>
        <w:rPr>
          <w:rFonts w:ascii="Arial" w:hAnsi="Arial" w:cs="Arial"/>
          <w:sz w:val="22"/>
        </w:rPr>
      </w:pPr>
      <w:r w:rsidRPr="00DF1FB9">
        <w:rPr>
          <w:rFonts w:ascii="Arial" w:hAnsi="Arial" w:cs="Arial"/>
          <w:sz w:val="22"/>
        </w:rPr>
        <w:t>Sugeria-se assim que dois membros dos Parlamentos de cada Estado potencial candidato, Estados da EFTA e Estados da Parceria Oriental sejam convidados como observadores para as reuniões plenárias e extraordinárias da COSAC, assim como para as reuniões de Presidentes da COSAC, podendo a Presidência, após consulta da troica, retirar o convite, sendo esta qu</w:t>
      </w:r>
      <w:r>
        <w:rPr>
          <w:rFonts w:ascii="Arial" w:hAnsi="Arial" w:cs="Arial"/>
          <w:sz w:val="22"/>
        </w:rPr>
        <w:t>estão avaliada casuisticamente.</w:t>
      </w:r>
    </w:p>
    <w:p w:rsidR="00DF1FB9" w:rsidRPr="00DF1FB9" w:rsidRDefault="00DF1FB9" w:rsidP="00DF1FB9">
      <w:pPr>
        <w:tabs>
          <w:tab w:val="left" w:pos="709"/>
        </w:tabs>
        <w:overflowPunct w:val="0"/>
        <w:autoSpaceDE w:val="0"/>
        <w:autoSpaceDN w:val="0"/>
        <w:adjustRightInd w:val="0"/>
        <w:spacing w:line="360" w:lineRule="auto"/>
        <w:jc w:val="both"/>
        <w:textAlignment w:val="baseline"/>
        <w:rPr>
          <w:rFonts w:ascii="Arial" w:hAnsi="Arial" w:cs="Arial"/>
          <w:sz w:val="22"/>
        </w:rPr>
      </w:pPr>
      <w:r w:rsidRPr="00DF1FB9">
        <w:rPr>
          <w:rFonts w:ascii="Arial" w:hAnsi="Arial" w:cs="Arial"/>
          <w:sz w:val="22"/>
        </w:rPr>
        <w:t>Incluem-se nos Estados potenciais candidatos a Bósnia-Herzegovina e o Kosovo, nos Estados da EFTA a Islândia, Noruega, Suíça e Liechtenstein e nos Estados da Parceria Oriental a Arménia, Azerbaijão, Bielorrússi</w:t>
      </w:r>
      <w:r>
        <w:rPr>
          <w:rFonts w:ascii="Arial" w:hAnsi="Arial" w:cs="Arial"/>
          <w:sz w:val="22"/>
        </w:rPr>
        <w:t>a, Geórgia, Moldávia e Ucrânia.</w:t>
      </w:r>
    </w:p>
    <w:p w:rsidR="00DF1FB9" w:rsidRPr="00DF1FB9" w:rsidRDefault="00DF1FB9" w:rsidP="00DF1FB9">
      <w:pPr>
        <w:tabs>
          <w:tab w:val="left" w:pos="709"/>
        </w:tabs>
        <w:overflowPunct w:val="0"/>
        <w:autoSpaceDE w:val="0"/>
        <w:autoSpaceDN w:val="0"/>
        <w:adjustRightInd w:val="0"/>
        <w:spacing w:line="360" w:lineRule="auto"/>
        <w:jc w:val="both"/>
        <w:textAlignment w:val="baseline"/>
        <w:rPr>
          <w:rFonts w:ascii="Arial" w:hAnsi="Arial" w:cs="Arial"/>
          <w:sz w:val="22"/>
        </w:rPr>
      </w:pPr>
      <w:r w:rsidRPr="00DF1FB9">
        <w:rPr>
          <w:rFonts w:ascii="Arial" w:hAnsi="Arial" w:cs="Arial"/>
          <w:sz w:val="22"/>
        </w:rPr>
        <w:t>A carta dirigida aos Presidentes tinha sido também remetida à Presidência austríaca para possível inclusão do tema na próxima reunião da COSAC.</w:t>
      </w:r>
    </w:p>
    <w:p w:rsidR="00DF1FB9" w:rsidRDefault="00DF1FB9" w:rsidP="00DF1FB9">
      <w:pPr>
        <w:tabs>
          <w:tab w:val="left" w:pos="709"/>
        </w:tabs>
        <w:overflowPunct w:val="0"/>
        <w:autoSpaceDE w:val="0"/>
        <w:autoSpaceDN w:val="0"/>
        <w:adjustRightInd w:val="0"/>
        <w:spacing w:line="360" w:lineRule="auto"/>
        <w:jc w:val="both"/>
        <w:textAlignment w:val="baseline"/>
        <w:rPr>
          <w:rFonts w:ascii="Arial" w:hAnsi="Arial" w:cs="Arial"/>
          <w:b/>
          <w:sz w:val="22"/>
        </w:rPr>
      </w:pPr>
    </w:p>
    <w:p w:rsidR="00DF1FB9" w:rsidRDefault="00DF1FB9" w:rsidP="00DF1FB9">
      <w:pPr>
        <w:tabs>
          <w:tab w:val="left" w:pos="709"/>
        </w:tabs>
        <w:overflowPunct w:val="0"/>
        <w:autoSpaceDE w:val="0"/>
        <w:autoSpaceDN w:val="0"/>
        <w:adjustRightInd w:val="0"/>
        <w:spacing w:line="360" w:lineRule="auto"/>
        <w:jc w:val="both"/>
        <w:textAlignment w:val="baseline"/>
        <w:rPr>
          <w:rFonts w:ascii="Arial" w:hAnsi="Arial" w:cs="Arial"/>
          <w:sz w:val="22"/>
        </w:rPr>
      </w:pPr>
      <w:r w:rsidRPr="00DF1FB9">
        <w:rPr>
          <w:rFonts w:ascii="Arial" w:hAnsi="Arial" w:cs="Arial"/>
          <w:sz w:val="22"/>
        </w:rPr>
        <w:t>Intervieram os Senhores Deputados: Vitalino Canas, referindo-se à sensibilidade do tema, ao incidente da saída de Espanha na reunião da última PESC/PCSD, parecendo a proposta inviável mas pedindo que fosse remetida a carta a todos os Senhores Deputados, tendo os restantes GP acompanhado esta posição</w:t>
      </w:r>
      <w:r>
        <w:rPr>
          <w:rFonts w:ascii="Arial" w:hAnsi="Arial" w:cs="Arial"/>
          <w:sz w:val="22"/>
        </w:rPr>
        <w:t>.</w:t>
      </w:r>
    </w:p>
    <w:p w:rsidR="00DF1FB9" w:rsidRDefault="00DF1FB9" w:rsidP="00DF1FB9">
      <w:pPr>
        <w:tabs>
          <w:tab w:val="left" w:pos="709"/>
        </w:tabs>
        <w:overflowPunct w:val="0"/>
        <w:autoSpaceDE w:val="0"/>
        <w:autoSpaceDN w:val="0"/>
        <w:adjustRightInd w:val="0"/>
        <w:spacing w:line="360" w:lineRule="auto"/>
        <w:jc w:val="both"/>
        <w:textAlignment w:val="baseline"/>
        <w:rPr>
          <w:rFonts w:ascii="Arial" w:hAnsi="Arial" w:cs="Arial"/>
          <w:sz w:val="22"/>
        </w:rPr>
      </w:pPr>
      <w:r>
        <w:rPr>
          <w:rFonts w:ascii="Arial" w:hAnsi="Arial" w:cs="Arial"/>
          <w:sz w:val="22"/>
        </w:rPr>
        <w:lastRenderedPageBreak/>
        <w:t xml:space="preserve">A Senhora Presidente aludiu ainda ao e-mail enviado </w:t>
      </w:r>
      <w:r w:rsidRPr="00DF1FB9">
        <w:rPr>
          <w:rFonts w:ascii="Arial" w:hAnsi="Arial" w:cs="Arial"/>
          <w:sz w:val="22"/>
        </w:rPr>
        <w:t>aos Senhores Deputados da Mesa e Coordenadores relativamente à possibilidade de realização da audição do Senhor Ministro da Defesa Nacional, conjunta com a Comissão de Defesa Nacional, no próximo dia 14 de novembro, prévia à reunião do Conselho de Negócios Estrangeiros da UE e cuja agenda inclui matérias relativas à Cooperação Estruturada Permanente.</w:t>
      </w:r>
    </w:p>
    <w:p w:rsidR="008C72D7" w:rsidRDefault="008C72D7" w:rsidP="00DF1FB9">
      <w:pPr>
        <w:tabs>
          <w:tab w:val="left" w:pos="709"/>
        </w:tabs>
        <w:overflowPunct w:val="0"/>
        <w:autoSpaceDE w:val="0"/>
        <w:autoSpaceDN w:val="0"/>
        <w:adjustRightInd w:val="0"/>
        <w:spacing w:line="360" w:lineRule="auto"/>
        <w:jc w:val="both"/>
        <w:textAlignment w:val="baseline"/>
        <w:rPr>
          <w:rFonts w:ascii="Arial" w:hAnsi="Arial" w:cs="Arial"/>
          <w:sz w:val="22"/>
        </w:rPr>
      </w:pPr>
    </w:p>
    <w:p w:rsidR="008C72D7" w:rsidRPr="007177D1" w:rsidRDefault="008C72D7" w:rsidP="008C72D7">
      <w:pPr>
        <w:tabs>
          <w:tab w:val="left" w:pos="709"/>
        </w:tabs>
        <w:overflowPunct w:val="0"/>
        <w:autoSpaceDE w:val="0"/>
        <w:autoSpaceDN w:val="0"/>
        <w:adjustRightInd w:val="0"/>
        <w:spacing w:line="360" w:lineRule="auto"/>
        <w:jc w:val="both"/>
        <w:textAlignment w:val="baseline"/>
        <w:rPr>
          <w:rFonts w:ascii="Arial" w:hAnsi="Arial" w:cs="Arial"/>
          <w:sz w:val="22"/>
        </w:rPr>
      </w:pPr>
      <w:r w:rsidRPr="007177D1">
        <w:rPr>
          <w:rFonts w:ascii="Arial" w:hAnsi="Arial" w:cs="Arial"/>
          <w:sz w:val="22"/>
        </w:rPr>
        <w:t xml:space="preserve">O Senhor Deputado Vitalino Canas (PS) informou que o GP do PS não se opunha à audição conjunta, ficando esta inviabilizada caso a Comissão de Defesa Nacional se oponha à sua realização. </w:t>
      </w:r>
    </w:p>
    <w:p w:rsidR="008C72D7" w:rsidRPr="007177D1" w:rsidRDefault="008C72D7" w:rsidP="008C72D7">
      <w:pPr>
        <w:tabs>
          <w:tab w:val="left" w:pos="709"/>
        </w:tabs>
        <w:overflowPunct w:val="0"/>
        <w:autoSpaceDE w:val="0"/>
        <w:autoSpaceDN w:val="0"/>
        <w:adjustRightInd w:val="0"/>
        <w:spacing w:line="360" w:lineRule="auto"/>
        <w:jc w:val="both"/>
        <w:textAlignment w:val="baseline"/>
        <w:rPr>
          <w:rFonts w:ascii="Arial" w:hAnsi="Arial" w:cs="Arial"/>
          <w:sz w:val="22"/>
        </w:rPr>
      </w:pPr>
    </w:p>
    <w:p w:rsidR="008C72D7" w:rsidRPr="007177D1" w:rsidRDefault="008C72D7" w:rsidP="008C72D7">
      <w:pPr>
        <w:tabs>
          <w:tab w:val="left" w:pos="709"/>
        </w:tabs>
        <w:overflowPunct w:val="0"/>
        <w:autoSpaceDE w:val="0"/>
        <w:autoSpaceDN w:val="0"/>
        <w:adjustRightInd w:val="0"/>
        <w:spacing w:line="360" w:lineRule="auto"/>
        <w:jc w:val="both"/>
        <w:textAlignment w:val="baseline"/>
        <w:rPr>
          <w:rFonts w:ascii="Arial" w:hAnsi="Arial" w:cs="Arial"/>
          <w:sz w:val="22"/>
        </w:rPr>
      </w:pPr>
      <w:r w:rsidRPr="007177D1">
        <w:rPr>
          <w:rFonts w:ascii="Arial" w:hAnsi="Arial" w:cs="Arial"/>
          <w:sz w:val="22"/>
        </w:rPr>
        <w:t>A Senhora Deputada Isabel Pires (BE) considerou que, mesmo tendo em conta a importância da CEP, o calendário encontra-se reservado para a discussão do orçamento do Estado.</w:t>
      </w:r>
    </w:p>
    <w:p w:rsidR="008C72D7" w:rsidRPr="007177D1" w:rsidRDefault="008C72D7" w:rsidP="008C72D7">
      <w:pPr>
        <w:tabs>
          <w:tab w:val="left" w:pos="709"/>
        </w:tabs>
        <w:overflowPunct w:val="0"/>
        <w:autoSpaceDE w:val="0"/>
        <w:autoSpaceDN w:val="0"/>
        <w:adjustRightInd w:val="0"/>
        <w:spacing w:line="360" w:lineRule="auto"/>
        <w:jc w:val="both"/>
        <w:textAlignment w:val="baseline"/>
        <w:rPr>
          <w:rFonts w:ascii="Arial" w:hAnsi="Arial" w:cs="Arial"/>
          <w:sz w:val="22"/>
        </w:rPr>
      </w:pPr>
    </w:p>
    <w:p w:rsidR="008C72D7" w:rsidRPr="007177D1" w:rsidRDefault="008C72D7" w:rsidP="008C72D7">
      <w:pPr>
        <w:tabs>
          <w:tab w:val="left" w:pos="709"/>
        </w:tabs>
        <w:overflowPunct w:val="0"/>
        <w:autoSpaceDE w:val="0"/>
        <w:autoSpaceDN w:val="0"/>
        <w:adjustRightInd w:val="0"/>
        <w:spacing w:line="360" w:lineRule="auto"/>
        <w:jc w:val="both"/>
        <w:textAlignment w:val="baseline"/>
        <w:rPr>
          <w:rFonts w:ascii="Arial" w:hAnsi="Arial" w:cs="Arial"/>
          <w:sz w:val="22"/>
        </w:rPr>
      </w:pPr>
      <w:r w:rsidRPr="007177D1">
        <w:rPr>
          <w:rFonts w:ascii="Arial" w:hAnsi="Arial" w:cs="Arial"/>
          <w:sz w:val="22"/>
        </w:rPr>
        <w:t>O Senhor Deputado Pedro Mota Soares (CDS-PP) frisou que não se opõe à realização da audição pela excecionalidade da matéria, mas referiu que a lei é muito clara e que a audição deverá ser conjunta, não aceitando que a audição se realize apenas com uma comissão, seguindo a Senhora Deputada Paula Santos (PCP) este entendimento.</w:t>
      </w:r>
    </w:p>
    <w:p w:rsidR="008C72D7" w:rsidRPr="007177D1" w:rsidRDefault="008C72D7" w:rsidP="008C72D7">
      <w:pPr>
        <w:tabs>
          <w:tab w:val="left" w:pos="709"/>
        </w:tabs>
        <w:overflowPunct w:val="0"/>
        <w:autoSpaceDE w:val="0"/>
        <w:autoSpaceDN w:val="0"/>
        <w:adjustRightInd w:val="0"/>
        <w:spacing w:line="360" w:lineRule="auto"/>
        <w:jc w:val="both"/>
        <w:textAlignment w:val="baseline"/>
        <w:rPr>
          <w:rFonts w:ascii="Arial" w:hAnsi="Arial" w:cs="Arial"/>
          <w:sz w:val="22"/>
        </w:rPr>
      </w:pPr>
    </w:p>
    <w:p w:rsidR="008C72D7" w:rsidRPr="007177D1" w:rsidRDefault="008C72D7" w:rsidP="008C72D7">
      <w:pPr>
        <w:tabs>
          <w:tab w:val="left" w:pos="709"/>
        </w:tabs>
        <w:overflowPunct w:val="0"/>
        <w:autoSpaceDE w:val="0"/>
        <w:autoSpaceDN w:val="0"/>
        <w:adjustRightInd w:val="0"/>
        <w:spacing w:line="360" w:lineRule="auto"/>
        <w:jc w:val="both"/>
        <w:textAlignment w:val="baseline"/>
        <w:rPr>
          <w:rFonts w:ascii="Arial" w:hAnsi="Arial" w:cs="Arial"/>
          <w:sz w:val="22"/>
        </w:rPr>
      </w:pPr>
      <w:r w:rsidRPr="007177D1">
        <w:rPr>
          <w:rFonts w:ascii="Arial" w:hAnsi="Arial" w:cs="Arial"/>
          <w:sz w:val="22"/>
        </w:rPr>
        <w:t xml:space="preserve">A Senhora Presidente referiu que se trata de um cumprimento legal e </w:t>
      </w:r>
      <w:r w:rsidR="007177D1" w:rsidRPr="007177D1">
        <w:rPr>
          <w:rFonts w:ascii="Arial" w:hAnsi="Arial" w:cs="Arial"/>
          <w:sz w:val="22"/>
        </w:rPr>
        <w:t xml:space="preserve">a </w:t>
      </w:r>
      <w:r w:rsidRPr="007177D1">
        <w:rPr>
          <w:rFonts w:ascii="Arial" w:hAnsi="Arial" w:cs="Arial"/>
          <w:sz w:val="22"/>
        </w:rPr>
        <w:t>CAE deve cumprir.</w:t>
      </w:r>
    </w:p>
    <w:p w:rsidR="008C72D7" w:rsidRPr="007177D1" w:rsidRDefault="008C72D7" w:rsidP="008C72D7">
      <w:pPr>
        <w:tabs>
          <w:tab w:val="left" w:pos="709"/>
        </w:tabs>
        <w:overflowPunct w:val="0"/>
        <w:autoSpaceDE w:val="0"/>
        <w:autoSpaceDN w:val="0"/>
        <w:adjustRightInd w:val="0"/>
        <w:spacing w:line="360" w:lineRule="auto"/>
        <w:jc w:val="both"/>
        <w:textAlignment w:val="baseline"/>
        <w:rPr>
          <w:rFonts w:ascii="Arial" w:hAnsi="Arial" w:cs="Arial"/>
          <w:sz w:val="22"/>
        </w:rPr>
      </w:pPr>
    </w:p>
    <w:p w:rsidR="008C72D7" w:rsidRPr="007177D1" w:rsidRDefault="008C72D7" w:rsidP="008C72D7">
      <w:pPr>
        <w:tabs>
          <w:tab w:val="left" w:pos="709"/>
        </w:tabs>
        <w:overflowPunct w:val="0"/>
        <w:autoSpaceDE w:val="0"/>
        <w:autoSpaceDN w:val="0"/>
        <w:adjustRightInd w:val="0"/>
        <w:spacing w:line="360" w:lineRule="auto"/>
        <w:jc w:val="both"/>
        <w:textAlignment w:val="baseline"/>
        <w:rPr>
          <w:rFonts w:ascii="Arial" w:hAnsi="Arial" w:cs="Arial"/>
          <w:sz w:val="22"/>
        </w:rPr>
      </w:pPr>
      <w:r w:rsidRPr="007177D1">
        <w:rPr>
          <w:rFonts w:ascii="Arial" w:hAnsi="Arial" w:cs="Arial"/>
          <w:sz w:val="22"/>
        </w:rPr>
        <w:t>O Senhor Deputado Vitalino Canas (PS) voltou a intervir, referindo-se à personalidade jurídica de Assembleia da República, sugerindo o</w:t>
      </w:r>
      <w:r w:rsidR="007177D1" w:rsidRPr="007177D1">
        <w:rPr>
          <w:rFonts w:ascii="Arial" w:hAnsi="Arial" w:cs="Arial"/>
          <w:sz w:val="22"/>
        </w:rPr>
        <w:t xml:space="preserve"> contacto com a</w:t>
      </w:r>
      <w:r w:rsidRPr="007177D1">
        <w:rPr>
          <w:rFonts w:ascii="Arial" w:hAnsi="Arial" w:cs="Arial"/>
          <w:sz w:val="22"/>
        </w:rPr>
        <w:t xml:space="preserve"> 3.ª Comissão e considerando a questão </w:t>
      </w:r>
      <w:r w:rsidR="007177D1" w:rsidRPr="007177D1">
        <w:rPr>
          <w:rFonts w:ascii="Arial" w:hAnsi="Arial" w:cs="Arial"/>
          <w:sz w:val="22"/>
        </w:rPr>
        <w:t>importante para ser discutida</w:t>
      </w:r>
      <w:r w:rsidRPr="007177D1">
        <w:rPr>
          <w:rFonts w:ascii="Arial" w:hAnsi="Arial" w:cs="Arial"/>
          <w:sz w:val="22"/>
        </w:rPr>
        <w:t xml:space="preserve"> </w:t>
      </w:r>
      <w:r w:rsidR="007177D1" w:rsidRPr="007177D1">
        <w:rPr>
          <w:rFonts w:ascii="Arial" w:hAnsi="Arial" w:cs="Arial"/>
          <w:sz w:val="22"/>
        </w:rPr>
        <w:t>n</w:t>
      </w:r>
      <w:r w:rsidRPr="007177D1">
        <w:rPr>
          <w:rFonts w:ascii="Arial" w:hAnsi="Arial" w:cs="Arial"/>
          <w:sz w:val="22"/>
        </w:rPr>
        <w:t>uma reunião de Presidentes de Comissões.</w:t>
      </w:r>
    </w:p>
    <w:p w:rsidR="008C72D7" w:rsidRPr="007177D1" w:rsidRDefault="008C72D7" w:rsidP="008C72D7">
      <w:pPr>
        <w:tabs>
          <w:tab w:val="left" w:pos="709"/>
        </w:tabs>
        <w:overflowPunct w:val="0"/>
        <w:autoSpaceDE w:val="0"/>
        <w:autoSpaceDN w:val="0"/>
        <w:adjustRightInd w:val="0"/>
        <w:spacing w:line="360" w:lineRule="auto"/>
        <w:jc w:val="both"/>
        <w:textAlignment w:val="baseline"/>
        <w:rPr>
          <w:rFonts w:ascii="Arial" w:hAnsi="Arial" w:cs="Arial"/>
          <w:sz w:val="22"/>
        </w:rPr>
      </w:pPr>
    </w:p>
    <w:p w:rsidR="008C72D7" w:rsidRPr="008C72D7" w:rsidRDefault="008C72D7" w:rsidP="008C72D7">
      <w:pPr>
        <w:tabs>
          <w:tab w:val="left" w:pos="709"/>
        </w:tabs>
        <w:overflowPunct w:val="0"/>
        <w:autoSpaceDE w:val="0"/>
        <w:autoSpaceDN w:val="0"/>
        <w:adjustRightInd w:val="0"/>
        <w:spacing w:line="360" w:lineRule="auto"/>
        <w:jc w:val="both"/>
        <w:textAlignment w:val="baseline"/>
        <w:rPr>
          <w:rFonts w:ascii="Arial" w:hAnsi="Arial" w:cs="Arial"/>
          <w:sz w:val="22"/>
        </w:rPr>
      </w:pPr>
      <w:r w:rsidRPr="007177D1">
        <w:rPr>
          <w:rFonts w:ascii="Arial" w:hAnsi="Arial" w:cs="Arial"/>
          <w:sz w:val="22"/>
        </w:rPr>
        <w:t xml:space="preserve">A Senhora Deputada Paula Santos (PCP) </w:t>
      </w:r>
      <w:r w:rsidR="007177D1" w:rsidRPr="007177D1">
        <w:rPr>
          <w:rFonts w:ascii="Arial" w:hAnsi="Arial" w:cs="Arial"/>
          <w:sz w:val="22"/>
        </w:rPr>
        <w:t>informou que</w:t>
      </w:r>
      <w:r w:rsidRPr="007177D1">
        <w:rPr>
          <w:rFonts w:ascii="Arial" w:hAnsi="Arial" w:cs="Arial"/>
          <w:sz w:val="22"/>
        </w:rPr>
        <w:t xml:space="preserve"> o GP do PCP não acompanha esta posição.</w:t>
      </w:r>
    </w:p>
    <w:p w:rsidR="008C72D7" w:rsidRPr="00DF1FB9" w:rsidRDefault="008C72D7" w:rsidP="00DF1FB9">
      <w:pPr>
        <w:tabs>
          <w:tab w:val="left" w:pos="709"/>
        </w:tabs>
        <w:overflowPunct w:val="0"/>
        <w:autoSpaceDE w:val="0"/>
        <w:autoSpaceDN w:val="0"/>
        <w:adjustRightInd w:val="0"/>
        <w:spacing w:line="360" w:lineRule="auto"/>
        <w:jc w:val="both"/>
        <w:textAlignment w:val="baseline"/>
        <w:rPr>
          <w:rFonts w:ascii="Arial" w:hAnsi="Arial" w:cs="Arial"/>
          <w:sz w:val="22"/>
        </w:rPr>
      </w:pPr>
    </w:p>
    <w:p w:rsidR="006F37C9" w:rsidRPr="00083C74" w:rsidRDefault="006F37C9" w:rsidP="009A6B67">
      <w:pPr>
        <w:tabs>
          <w:tab w:val="left" w:pos="709"/>
        </w:tabs>
        <w:overflowPunct w:val="0"/>
        <w:autoSpaceDE w:val="0"/>
        <w:autoSpaceDN w:val="0"/>
        <w:adjustRightInd w:val="0"/>
        <w:spacing w:line="360" w:lineRule="auto"/>
        <w:ind w:left="720"/>
        <w:jc w:val="both"/>
        <w:textAlignment w:val="baseline"/>
        <w:rPr>
          <w:rFonts w:ascii="Arial" w:hAnsi="Arial" w:cs="Arial"/>
          <w:sz w:val="22"/>
        </w:rPr>
      </w:pPr>
    </w:p>
    <w:p w:rsidR="006768B3" w:rsidRPr="00083C74" w:rsidRDefault="006768B3" w:rsidP="001C4630">
      <w:pPr>
        <w:overflowPunct w:val="0"/>
        <w:autoSpaceDE w:val="0"/>
        <w:autoSpaceDN w:val="0"/>
        <w:adjustRightInd w:val="0"/>
        <w:spacing w:line="360" w:lineRule="auto"/>
        <w:jc w:val="both"/>
        <w:textAlignment w:val="baseline"/>
        <w:rPr>
          <w:rFonts w:ascii="Arial" w:hAnsi="Arial" w:cs="Arial"/>
          <w:sz w:val="22"/>
        </w:rPr>
      </w:pPr>
      <w:r w:rsidRPr="00083C74">
        <w:rPr>
          <w:rFonts w:ascii="Arial" w:hAnsi="Arial" w:cs="Arial"/>
          <w:sz w:val="22"/>
        </w:rPr>
        <w:t xml:space="preserve">A reunião foi encerrada às </w:t>
      </w:r>
      <w:r w:rsidR="00591A8C" w:rsidRPr="00083C74">
        <w:rPr>
          <w:rFonts w:ascii="Arial" w:hAnsi="Arial" w:cs="Arial"/>
          <w:sz w:val="22"/>
        </w:rPr>
        <w:t xml:space="preserve">17:00 </w:t>
      </w:r>
      <w:r w:rsidRPr="00083C74">
        <w:rPr>
          <w:rFonts w:ascii="Arial" w:hAnsi="Arial" w:cs="Arial"/>
          <w:sz w:val="22"/>
        </w:rPr>
        <w:t>horas, dela se tendo lavrado a presente ata, a qual, depois de lida e aprovada, será devidamente assinada.</w:t>
      </w:r>
    </w:p>
    <w:p w:rsidR="006768B3" w:rsidRPr="00083C74" w:rsidRDefault="006768B3" w:rsidP="00B058B3">
      <w:pPr>
        <w:overflowPunct w:val="0"/>
        <w:autoSpaceDE w:val="0"/>
        <w:autoSpaceDN w:val="0"/>
        <w:adjustRightInd w:val="0"/>
        <w:spacing w:line="360" w:lineRule="auto"/>
        <w:jc w:val="both"/>
        <w:textAlignment w:val="baseline"/>
        <w:rPr>
          <w:rFonts w:ascii="Arial" w:hAnsi="Arial" w:cs="Arial"/>
          <w:sz w:val="22"/>
        </w:rPr>
      </w:pPr>
    </w:p>
    <w:p w:rsidR="006768B3" w:rsidRPr="00083C74" w:rsidRDefault="00A16A47" w:rsidP="009C61F8">
      <w:pPr>
        <w:spacing w:line="360" w:lineRule="auto"/>
        <w:jc w:val="both"/>
        <w:rPr>
          <w:rFonts w:ascii="Arial" w:hAnsi="Arial" w:cs="Arial"/>
          <w:sz w:val="22"/>
        </w:rPr>
      </w:pPr>
      <w:r w:rsidRPr="00083C74">
        <w:rPr>
          <w:rFonts w:ascii="Arial" w:hAnsi="Arial" w:cs="Arial"/>
          <w:sz w:val="22"/>
        </w:rPr>
        <w:t>Palácio de Sã</w:t>
      </w:r>
      <w:r w:rsidR="00AA062E">
        <w:rPr>
          <w:rFonts w:ascii="Arial" w:hAnsi="Arial" w:cs="Arial"/>
          <w:sz w:val="22"/>
        </w:rPr>
        <w:t>o Bento,</w:t>
      </w:r>
      <w:r w:rsidR="006F2096">
        <w:rPr>
          <w:rFonts w:ascii="Arial" w:hAnsi="Arial" w:cs="Arial"/>
          <w:sz w:val="22"/>
        </w:rPr>
        <w:t xml:space="preserve"> 04</w:t>
      </w:r>
      <w:r w:rsidR="00B57C2F">
        <w:rPr>
          <w:rFonts w:ascii="Arial" w:hAnsi="Arial" w:cs="Arial"/>
          <w:sz w:val="22"/>
        </w:rPr>
        <w:t xml:space="preserve"> de </w:t>
      </w:r>
      <w:r w:rsidR="00AA062E">
        <w:rPr>
          <w:rFonts w:ascii="Arial" w:hAnsi="Arial" w:cs="Arial"/>
          <w:sz w:val="22"/>
        </w:rPr>
        <w:t>dezembro</w:t>
      </w:r>
      <w:r w:rsidRPr="00083C74">
        <w:rPr>
          <w:rFonts w:ascii="Arial" w:hAnsi="Arial" w:cs="Arial"/>
          <w:sz w:val="22"/>
        </w:rPr>
        <w:t xml:space="preserve"> 2018</w:t>
      </w:r>
      <w:r w:rsidR="006768B3" w:rsidRPr="00083C74">
        <w:rPr>
          <w:rFonts w:ascii="Arial" w:hAnsi="Arial" w:cs="Arial"/>
          <w:sz w:val="22"/>
        </w:rPr>
        <w:t>.</w:t>
      </w:r>
    </w:p>
    <w:p w:rsidR="006768B3" w:rsidRDefault="00B57C2F" w:rsidP="00B058B3">
      <w:pPr>
        <w:tabs>
          <w:tab w:val="left" w:pos="709"/>
        </w:tabs>
        <w:overflowPunct w:val="0"/>
        <w:autoSpaceDE w:val="0"/>
        <w:autoSpaceDN w:val="0"/>
        <w:adjustRightInd w:val="0"/>
        <w:spacing w:line="280" w:lineRule="exact"/>
        <w:jc w:val="center"/>
        <w:textAlignment w:val="baseline"/>
        <w:rPr>
          <w:rFonts w:ascii="Arial" w:hAnsi="Arial" w:cs="Arial"/>
          <w:b/>
          <w:bCs/>
          <w:sz w:val="22"/>
        </w:rPr>
      </w:pPr>
      <w:r w:rsidRPr="00B57C2F">
        <w:rPr>
          <w:rFonts w:ascii="Calibri" w:eastAsia="Calibri" w:hAnsi="Calibri"/>
          <w:noProof/>
          <w:sz w:val="22"/>
          <w:szCs w:val="22"/>
        </w:rPr>
        <w:drawing>
          <wp:anchor distT="0" distB="0" distL="114300" distR="114300" simplePos="0" relativeHeight="251658240" behindDoc="0" locked="0" layoutInCell="1" allowOverlap="1">
            <wp:simplePos x="0" y="0"/>
            <wp:positionH relativeFrom="column">
              <wp:posOffset>843915</wp:posOffset>
            </wp:positionH>
            <wp:positionV relativeFrom="paragraph">
              <wp:posOffset>145415</wp:posOffset>
            </wp:positionV>
            <wp:extent cx="3028950" cy="13525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352550"/>
                    </a:xfrm>
                    <a:prstGeom prst="rect">
                      <a:avLst/>
                    </a:prstGeom>
                    <a:noFill/>
                    <a:ln>
                      <a:noFill/>
                    </a:ln>
                  </pic:spPr>
                </pic:pic>
              </a:graphicData>
            </a:graphic>
          </wp:anchor>
        </w:drawing>
      </w:r>
    </w:p>
    <w:p w:rsidR="00B57C2F" w:rsidRDefault="00B57C2F" w:rsidP="00B058B3">
      <w:pPr>
        <w:tabs>
          <w:tab w:val="left" w:pos="709"/>
        </w:tabs>
        <w:overflowPunct w:val="0"/>
        <w:autoSpaceDE w:val="0"/>
        <w:autoSpaceDN w:val="0"/>
        <w:adjustRightInd w:val="0"/>
        <w:spacing w:line="280" w:lineRule="exact"/>
        <w:jc w:val="center"/>
        <w:textAlignment w:val="baseline"/>
        <w:rPr>
          <w:rFonts w:ascii="Arial" w:hAnsi="Arial" w:cs="Arial"/>
          <w:b/>
          <w:bCs/>
          <w:sz w:val="22"/>
        </w:rPr>
      </w:pPr>
    </w:p>
    <w:p w:rsidR="00B57C2F" w:rsidRDefault="00B57C2F" w:rsidP="00B058B3">
      <w:pPr>
        <w:tabs>
          <w:tab w:val="left" w:pos="709"/>
        </w:tabs>
        <w:overflowPunct w:val="0"/>
        <w:autoSpaceDE w:val="0"/>
        <w:autoSpaceDN w:val="0"/>
        <w:adjustRightInd w:val="0"/>
        <w:spacing w:line="280" w:lineRule="exact"/>
        <w:jc w:val="center"/>
        <w:textAlignment w:val="baseline"/>
        <w:rPr>
          <w:rFonts w:ascii="Arial" w:hAnsi="Arial" w:cs="Arial"/>
          <w:b/>
          <w:bCs/>
          <w:sz w:val="22"/>
        </w:rPr>
      </w:pPr>
      <w:r w:rsidRPr="00E24C72">
        <w:rPr>
          <w:noProof/>
        </w:rPr>
        <w:drawing>
          <wp:inline distT="0" distB="0" distL="0" distR="0">
            <wp:extent cx="3028950" cy="1352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352550"/>
                    </a:xfrm>
                    <a:prstGeom prst="rect">
                      <a:avLst/>
                    </a:prstGeom>
                    <a:noFill/>
                    <a:ln>
                      <a:noFill/>
                    </a:ln>
                  </pic:spPr>
                </pic:pic>
              </a:graphicData>
            </a:graphic>
          </wp:inline>
        </w:drawing>
      </w:r>
    </w:p>
    <w:p w:rsidR="00B57C2F" w:rsidRDefault="00B57C2F" w:rsidP="00B058B3">
      <w:pPr>
        <w:tabs>
          <w:tab w:val="left" w:pos="709"/>
        </w:tabs>
        <w:overflowPunct w:val="0"/>
        <w:autoSpaceDE w:val="0"/>
        <w:autoSpaceDN w:val="0"/>
        <w:adjustRightInd w:val="0"/>
        <w:spacing w:line="280" w:lineRule="exact"/>
        <w:jc w:val="center"/>
        <w:textAlignment w:val="baseline"/>
        <w:rPr>
          <w:rFonts w:ascii="Arial" w:hAnsi="Arial" w:cs="Arial"/>
          <w:b/>
          <w:bCs/>
          <w:sz w:val="22"/>
        </w:rPr>
      </w:pPr>
    </w:p>
    <w:p w:rsidR="00B57C2F" w:rsidRDefault="00B57C2F" w:rsidP="00B058B3">
      <w:pPr>
        <w:tabs>
          <w:tab w:val="left" w:pos="709"/>
        </w:tabs>
        <w:overflowPunct w:val="0"/>
        <w:autoSpaceDE w:val="0"/>
        <w:autoSpaceDN w:val="0"/>
        <w:adjustRightInd w:val="0"/>
        <w:spacing w:line="280" w:lineRule="exact"/>
        <w:jc w:val="center"/>
        <w:textAlignment w:val="baseline"/>
        <w:rPr>
          <w:rFonts w:ascii="Arial" w:hAnsi="Arial" w:cs="Arial"/>
          <w:b/>
          <w:bCs/>
          <w:sz w:val="22"/>
        </w:rPr>
      </w:pPr>
    </w:p>
    <w:p w:rsidR="00B57C2F" w:rsidRDefault="00B57C2F" w:rsidP="00B058B3">
      <w:pPr>
        <w:tabs>
          <w:tab w:val="left" w:pos="709"/>
        </w:tabs>
        <w:overflowPunct w:val="0"/>
        <w:autoSpaceDE w:val="0"/>
        <w:autoSpaceDN w:val="0"/>
        <w:adjustRightInd w:val="0"/>
        <w:spacing w:line="280" w:lineRule="exact"/>
        <w:jc w:val="center"/>
        <w:textAlignment w:val="baseline"/>
        <w:rPr>
          <w:rFonts w:ascii="Arial" w:hAnsi="Arial" w:cs="Arial"/>
          <w:b/>
          <w:bCs/>
          <w:sz w:val="22"/>
        </w:rPr>
      </w:pPr>
    </w:p>
    <w:p w:rsidR="00B57C2F" w:rsidRDefault="00B57C2F" w:rsidP="00B058B3">
      <w:pPr>
        <w:tabs>
          <w:tab w:val="left" w:pos="709"/>
        </w:tabs>
        <w:overflowPunct w:val="0"/>
        <w:autoSpaceDE w:val="0"/>
        <w:autoSpaceDN w:val="0"/>
        <w:adjustRightInd w:val="0"/>
        <w:spacing w:line="280" w:lineRule="exact"/>
        <w:jc w:val="center"/>
        <w:textAlignment w:val="baseline"/>
        <w:rPr>
          <w:rFonts w:ascii="Arial" w:hAnsi="Arial" w:cs="Arial"/>
          <w:b/>
          <w:bCs/>
          <w:sz w:val="22"/>
        </w:rPr>
      </w:pPr>
    </w:p>
    <w:p w:rsidR="00B57C2F" w:rsidRDefault="00B57C2F" w:rsidP="00B058B3">
      <w:pPr>
        <w:tabs>
          <w:tab w:val="left" w:pos="709"/>
        </w:tabs>
        <w:overflowPunct w:val="0"/>
        <w:autoSpaceDE w:val="0"/>
        <w:autoSpaceDN w:val="0"/>
        <w:adjustRightInd w:val="0"/>
        <w:spacing w:line="280" w:lineRule="exact"/>
        <w:jc w:val="center"/>
        <w:textAlignment w:val="baseline"/>
        <w:rPr>
          <w:rFonts w:ascii="Arial" w:hAnsi="Arial" w:cs="Arial"/>
          <w:b/>
          <w:bCs/>
          <w:sz w:val="22"/>
        </w:rPr>
      </w:pPr>
    </w:p>
    <w:p w:rsidR="00B57C2F" w:rsidRDefault="00B57C2F" w:rsidP="00B058B3">
      <w:pPr>
        <w:tabs>
          <w:tab w:val="left" w:pos="709"/>
        </w:tabs>
        <w:overflowPunct w:val="0"/>
        <w:autoSpaceDE w:val="0"/>
        <w:autoSpaceDN w:val="0"/>
        <w:adjustRightInd w:val="0"/>
        <w:spacing w:line="280" w:lineRule="exact"/>
        <w:jc w:val="center"/>
        <w:textAlignment w:val="baseline"/>
        <w:rPr>
          <w:rFonts w:ascii="Arial" w:hAnsi="Arial" w:cs="Arial"/>
          <w:b/>
          <w:bCs/>
          <w:sz w:val="22"/>
        </w:rPr>
      </w:pPr>
    </w:p>
    <w:p w:rsidR="00B57C2F" w:rsidRDefault="00B57C2F" w:rsidP="00B058B3">
      <w:pPr>
        <w:tabs>
          <w:tab w:val="left" w:pos="709"/>
        </w:tabs>
        <w:overflowPunct w:val="0"/>
        <w:autoSpaceDE w:val="0"/>
        <w:autoSpaceDN w:val="0"/>
        <w:adjustRightInd w:val="0"/>
        <w:spacing w:line="280" w:lineRule="exact"/>
        <w:jc w:val="center"/>
        <w:textAlignment w:val="baseline"/>
        <w:rPr>
          <w:rFonts w:ascii="Arial" w:hAnsi="Arial" w:cs="Arial"/>
          <w:b/>
          <w:bCs/>
          <w:sz w:val="22"/>
        </w:rPr>
      </w:pPr>
    </w:p>
    <w:p w:rsidR="00B57C2F" w:rsidRPr="00083C74" w:rsidRDefault="00B57C2F" w:rsidP="00B058B3">
      <w:pPr>
        <w:tabs>
          <w:tab w:val="left" w:pos="709"/>
        </w:tabs>
        <w:overflowPunct w:val="0"/>
        <w:autoSpaceDE w:val="0"/>
        <w:autoSpaceDN w:val="0"/>
        <w:adjustRightInd w:val="0"/>
        <w:spacing w:line="280" w:lineRule="exact"/>
        <w:jc w:val="center"/>
        <w:textAlignment w:val="baseline"/>
        <w:rPr>
          <w:rFonts w:ascii="Arial" w:hAnsi="Arial" w:cs="Arial"/>
          <w:b/>
          <w:bCs/>
          <w:sz w:val="22"/>
        </w:rPr>
      </w:pPr>
    </w:p>
    <w:p w:rsidR="006768B3" w:rsidRPr="00B310E6" w:rsidRDefault="0021352C" w:rsidP="00B310E6">
      <w:pPr>
        <w:jc w:val="center"/>
        <w:rPr>
          <w:rFonts w:ascii="Arial" w:hAnsi="Arial" w:cs="Arial"/>
          <w:sz w:val="22"/>
        </w:rPr>
      </w:pPr>
      <w:r w:rsidRPr="00083C74">
        <w:rPr>
          <w:rFonts w:ascii="Arial" w:hAnsi="Arial" w:cs="Arial"/>
          <w:b/>
          <w:bCs/>
          <w:sz w:val="22"/>
        </w:rPr>
        <w:t>Folha de Presenças</w:t>
      </w:r>
    </w:p>
    <w:p w:rsidR="0021352C" w:rsidRPr="00083C74" w:rsidRDefault="0021352C">
      <w:pPr>
        <w:rPr>
          <w:rFonts w:ascii="Arial" w:hAnsi="Arial" w:cs="Arial"/>
          <w:sz w:val="22"/>
        </w:rPr>
      </w:pPr>
    </w:p>
    <w:p w:rsidR="0021352C" w:rsidRPr="00083C74" w:rsidRDefault="00B4092A">
      <w:pPr>
        <w:rPr>
          <w:rFonts w:ascii="Arial" w:hAnsi="Arial" w:cs="Arial"/>
          <w:sz w:val="22"/>
        </w:rPr>
      </w:pPr>
      <w:r w:rsidRPr="00083C74">
        <w:rPr>
          <w:rFonts w:ascii="Arial" w:hAnsi="Arial" w:cs="Arial"/>
          <w:sz w:val="22"/>
        </w:rPr>
        <w:t>Estiveram</w:t>
      </w:r>
      <w:r w:rsidR="0021352C" w:rsidRPr="00083C74">
        <w:rPr>
          <w:rFonts w:ascii="Arial" w:hAnsi="Arial" w:cs="Arial"/>
          <w:sz w:val="22"/>
        </w:rPr>
        <w:t xml:space="preserve"> presentes </w:t>
      </w:r>
      <w:r w:rsidR="00313E39" w:rsidRPr="00083C74">
        <w:rPr>
          <w:rFonts w:ascii="Arial" w:hAnsi="Arial" w:cs="Arial"/>
          <w:sz w:val="22"/>
        </w:rPr>
        <w:t xml:space="preserve">nesta reunião </w:t>
      </w:r>
      <w:r w:rsidRPr="00083C74">
        <w:rPr>
          <w:rFonts w:ascii="Arial" w:hAnsi="Arial" w:cs="Arial"/>
          <w:sz w:val="22"/>
        </w:rPr>
        <w:t>os seguintes Senhores</w:t>
      </w:r>
      <w:r w:rsidR="0021352C" w:rsidRPr="00083C74">
        <w:rPr>
          <w:rFonts w:ascii="Arial" w:hAnsi="Arial" w:cs="Arial"/>
          <w:sz w:val="22"/>
        </w:rPr>
        <w:t xml:space="preserve"> Deputados:</w:t>
      </w:r>
    </w:p>
    <w:p w:rsidR="0021352C" w:rsidRPr="00083C74" w:rsidRDefault="0021352C">
      <w:pPr>
        <w:rPr>
          <w:rFonts w:ascii="Arial" w:hAnsi="Arial" w:cs="Arial"/>
          <w:sz w:val="22"/>
        </w:rPr>
      </w:pPr>
    </w:p>
    <w:p w:rsidR="0021352C" w:rsidRPr="00083C74" w:rsidRDefault="0021352C" w:rsidP="004D5F55">
      <w:pPr>
        <w:rPr>
          <w:rFonts w:ascii="Arial" w:hAnsi="Arial" w:cs="Arial"/>
          <w:sz w:val="22"/>
        </w:rPr>
      </w:pPr>
      <w:r w:rsidRPr="00083C74">
        <w:rPr>
          <w:rFonts w:ascii="Arial" w:hAnsi="Arial" w:cs="Arial"/>
          <w:sz w:val="22"/>
        </w:rPr>
        <w:tab/>
        <w:t>Ana Passos</w:t>
      </w:r>
    </w:p>
    <w:p w:rsidR="0021352C" w:rsidRPr="00083C74" w:rsidRDefault="0021352C" w:rsidP="004D5F55">
      <w:pPr>
        <w:rPr>
          <w:rFonts w:ascii="Arial" w:hAnsi="Arial" w:cs="Arial"/>
          <w:sz w:val="22"/>
        </w:rPr>
      </w:pPr>
      <w:r w:rsidRPr="00083C74">
        <w:rPr>
          <w:rFonts w:ascii="Arial" w:hAnsi="Arial" w:cs="Arial"/>
          <w:sz w:val="22"/>
        </w:rPr>
        <w:tab/>
        <w:t>António Costa Silva</w:t>
      </w:r>
    </w:p>
    <w:p w:rsidR="0021352C" w:rsidRPr="00083C74" w:rsidRDefault="0021352C" w:rsidP="004D5F55">
      <w:pPr>
        <w:rPr>
          <w:rFonts w:ascii="Arial" w:hAnsi="Arial" w:cs="Arial"/>
          <w:sz w:val="22"/>
        </w:rPr>
      </w:pPr>
      <w:r w:rsidRPr="00083C74">
        <w:rPr>
          <w:rFonts w:ascii="Arial" w:hAnsi="Arial" w:cs="Arial"/>
          <w:sz w:val="22"/>
        </w:rPr>
        <w:tab/>
        <w:t>Carla Tavares</w:t>
      </w:r>
    </w:p>
    <w:p w:rsidR="0021352C" w:rsidRPr="00083C74" w:rsidRDefault="0021352C" w:rsidP="004D5F55">
      <w:pPr>
        <w:rPr>
          <w:rFonts w:ascii="Arial" w:hAnsi="Arial" w:cs="Arial"/>
          <w:sz w:val="22"/>
        </w:rPr>
      </w:pPr>
      <w:r w:rsidRPr="00083C74">
        <w:rPr>
          <w:rFonts w:ascii="Arial" w:hAnsi="Arial" w:cs="Arial"/>
          <w:sz w:val="22"/>
        </w:rPr>
        <w:tab/>
        <w:t>Constança Urbano de Sousa</w:t>
      </w:r>
    </w:p>
    <w:p w:rsidR="0021352C" w:rsidRPr="00083C74" w:rsidRDefault="0021352C" w:rsidP="004D5F55">
      <w:pPr>
        <w:rPr>
          <w:rFonts w:ascii="Arial" w:hAnsi="Arial" w:cs="Arial"/>
          <w:sz w:val="22"/>
        </w:rPr>
      </w:pPr>
      <w:r w:rsidRPr="00083C74">
        <w:rPr>
          <w:rFonts w:ascii="Arial" w:hAnsi="Arial" w:cs="Arial"/>
          <w:sz w:val="22"/>
        </w:rPr>
        <w:tab/>
        <w:t>Duarte Marques</w:t>
      </w:r>
    </w:p>
    <w:p w:rsidR="0021352C" w:rsidRPr="00083C74" w:rsidRDefault="0021352C" w:rsidP="004D5F55">
      <w:pPr>
        <w:rPr>
          <w:rFonts w:ascii="Arial" w:hAnsi="Arial" w:cs="Arial"/>
          <w:sz w:val="22"/>
        </w:rPr>
      </w:pPr>
      <w:r w:rsidRPr="00083C74">
        <w:rPr>
          <w:rFonts w:ascii="Arial" w:hAnsi="Arial" w:cs="Arial"/>
          <w:sz w:val="22"/>
        </w:rPr>
        <w:tab/>
        <w:t>Inês Domingos</w:t>
      </w:r>
    </w:p>
    <w:p w:rsidR="0021352C" w:rsidRPr="00083C74" w:rsidRDefault="0021352C" w:rsidP="004D5F55">
      <w:pPr>
        <w:rPr>
          <w:rFonts w:ascii="Arial" w:hAnsi="Arial" w:cs="Arial"/>
          <w:sz w:val="22"/>
        </w:rPr>
      </w:pPr>
      <w:r w:rsidRPr="00083C74">
        <w:rPr>
          <w:rFonts w:ascii="Arial" w:hAnsi="Arial" w:cs="Arial"/>
          <w:sz w:val="22"/>
        </w:rPr>
        <w:tab/>
        <w:t>Isabel Pires</w:t>
      </w:r>
    </w:p>
    <w:p w:rsidR="0021352C" w:rsidRPr="00083C74" w:rsidRDefault="0021352C" w:rsidP="004D5F55">
      <w:pPr>
        <w:rPr>
          <w:rFonts w:ascii="Arial" w:hAnsi="Arial" w:cs="Arial"/>
          <w:sz w:val="22"/>
        </w:rPr>
      </w:pPr>
      <w:r w:rsidRPr="00083C74">
        <w:rPr>
          <w:rFonts w:ascii="Arial" w:hAnsi="Arial" w:cs="Arial"/>
          <w:sz w:val="22"/>
        </w:rPr>
        <w:tab/>
        <w:t>Margarida Marques</w:t>
      </w:r>
    </w:p>
    <w:p w:rsidR="0021352C" w:rsidRPr="00083C74" w:rsidRDefault="0021352C" w:rsidP="004D5F55">
      <w:pPr>
        <w:rPr>
          <w:rFonts w:ascii="Arial" w:hAnsi="Arial" w:cs="Arial"/>
          <w:sz w:val="22"/>
        </w:rPr>
      </w:pPr>
      <w:r w:rsidRPr="00083C74">
        <w:rPr>
          <w:rFonts w:ascii="Arial" w:hAnsi="Arial" w:cs="Arial"/>
          <w:sz w:val="22"/>
        </w:rPr>
        <w:tab/>
        <w:t>Maria Luís Albuquerque</w:t>
      </w:r>
    </w:p>
    <w:p w:rsidR="0021352C" w:rsidRPr="00083C74" w:rsidRDefault="0021352C" w:rsidP="004D5F55">
      <w:pPr>
        <w:rPr>
          <w:rFonts w:ascii="Arial" w:hAnsi="Arial" w:cs="Arial"/>
          <w:sz w:val="22"/>
        </w:rPr>
      </w:pPr>
      <w:r w:rsidRPr="00083C74">
        <w:rPr>
          <w:rFonts w:ascii="Arial" w:hAnsi="Arial" w:cs="Arial"/>
          <w:sz w:val="22"/>
        </w:rPr>
        <w:tab/>
        <w:t>Miguel Morgado</w:t>
      </w:r>
    </w:p>
    <w:p w:rsidR="0021352C" w:rsidRPr="00083C74" w:rsidRDefault="0021352C" w:rsidP="004D5F55">
      <w:pPr>
        <w:rPr>
          <w:rFonts w:ascii="Arial" w:hAnsi="Arial" w:cs="Arial"/>
          <w:sz w:val="22"/>
        </w:rPr>
      </w:pPr>
      <w:r w:rsidRPr="00083C74">
        <w:rPr>
          <w:rFonts w:ascii="Arial" w:hAnsi="Arial" w:cs="Arial"/>
          <w:sz w:val="22"/>
        </w:rPr>
        <w:tab/>
        <w:t>Paula Santos</w:t>
      </w:r>
    </w:p>
    <w:p w:rsidR="0021352C" w:rsidRPr="00083C74" w:rsidRDefault="0021352C" w:rsidP="004D5F55">
      <w:pPr>
        <w:rPr>
          <w:rFonts w:ascii="Arial" w:hAnsi="Arial" w:cs="Arial"/>
          <w:sz w:val="22"/>
        </w:rPr>
      </w:pPr>
      <w:r w:rsidRPr="00083C74">
        <w:rPr>
          <w:rFonts w:ascii="Arial" w:hAnsi="Arial" w:cs="Arial"/>
          <w:sz w:val="22"/>
        </w:rPr>
        <w:tab/>
        <w:t>Pedro Mota Soares</w:t>
      </w:r>
    </w:p>
    <w:p w:rsidR="0021352C" w:rsidRPr="00083C74" w:rsidRDefault="0021352C" w:rsidP="004D5F55">
      <w:pPr>
        <w:rPr>
          <w:rFonts w:ascii="Arial" w:hAnsi="Arial" w:cs="Arial"/>
          <w:sz w:val="22"/>
        </w:rPr>
      </w:pPr>
      <w:r w:rsidRPr="00083C74">
        <w:rPr>
          <w:rFonts w:ascii="Arial" w:hAnsi="Arial" w:cs="Arial"/>
          <w:sz w:val="22"/>
        </w:rPr>
        <w:tab/>
        <w:t>Regina Bastos</w:t>
      </w:r>
    </w:p>
    <w:p w:rsidR="0021352C" w:rsidRPr="00083C74" w:rsidRDefault="0021352C" w:rsidP="004D5F55">
      <w:pPr>
        <w:rPr>
          <w:rFonts w:ascii="Arial" w:hAnsi="Arial" w:cs="Arial"/>
          <w:sz w:val="22"/>
        </w:rPr>
      </w:pPr>
      <w:r w:rsidRPr="00083C74">
        <w:rPr>
          <w:rFonts w:ascii="Arial" w:hAnsi="Arial" w:cs="Arial"/>
          <w:sz w:val="22"/>
        </w:rPr>
        <w:tab/>
        <w:t>Rubina Berardo</w:t>
      </w:r>
    </w:p>
    <w:p w:rsidR="0021352C" w:rsidRPr="00083C74" w:rsidRDefault="0021352C" w:rsidP="004D5F55">
      <w:pPr>
        <w:rPr>
          <w:rFonts w:ascii="Arial" w:hAnsi="Arial" w:cs="Arial"/>
          <w:sz w:val="22"/>
        </w:rPr>
      </w:pPr>
      <w:r w:rsidRPr="00083C74">
        <w:rPr>
          <w:rFonts w:ascii="Arial" w:hAnsi="Arial" w:cs="Arial"/>
          <w:sz w:val="22"/>
        </w:rPr>
        <w:tab/>
        <w:t>Vitalino Canas</w:t>
      </w:r>
    </w:p>
    <w:p w:rsidR="0021352C" w:rsidRPr="00083C74" w:rsidRDefault="0021352C" w:rsidP="004D5F55">
      <w:pPr>
        <w:rPr>
          <w:rFonts w:ascii="Arial" w:hAnsi="Arial" w:cs="Arial"/>
          <w:sz w:val="22"/>
        </w:rPr>
      </w:pPr>
    </w:p>
    <w:p w:rsidR="0021352C" w:rsidRPr="00083C74" w:rsidRDefault="0021352C" w:rsidP="004D5F55">
      <w:pPr>
        <w:rPr>
          <w:rFonts w:ascii="Arial" w:hAnsi="Arial" w:cs="Arial"/>
          <w:sz w:val="22"/>
        </w:rPr>
      </w:pPr>
    </w:p>
    <w:p w:rsidR="00B212E3" w:rsidRPr="00083C74" w:rsidRDefault="00B212E3" w:rsidP="0021352C">
      <w:pPr>
        <w:rPr>
          <w:rFonts w:ascii="Arial" w:hAnsi="Arial" w:cs="Arial"/>
          <w:sz w:val="22"/>
        </w:rPr>
      </w:pPr>
    </w:p>
    <w:p w:rsidR="0021352C" w:rsidRPr="00083C74" w:rsidRDefault="0021352C" w:rsidP="0021352C">
      <w:pPr>
        <w:rPr>
          <w:rFonts w:ascii="Arial" w:hAnsi="Arial" w:cs="Arial"/>
          <w:sz w:val="22"/>
        </w:rPr>
      </w:pPr>
      <w:r w:rsidRPr="00083C74">
        <w:rPr>
          <w:rFonts w:ascii="Arial" w:hAnsi="Arial" w:cs="Arial"/>
          <w:sz w:val="22"/>
        </w:rPr>
        <w:t xml:space="preserve">Faltaram os seguintes </w:t>
      </w:r>
      <w:r w:rsidR="00B4092A" w:rsidRPr="00083C74">
        <w:rPr>
          <w:rFonts w:ascii="Arial" w:hAnsi="Arial" w:cs="Arial"/>
          <w:sz w:val="22"/>
        </w:rPr>
        <w:t>Senhores</w:t>
      </w:r>
      <w:r w:rsidRPr="00083C74">
        <w:rPr>
          <w:rFonts w:ascii="Arial" w:hAnsi="Arial" w:cs="Arial"/>
          <w:sz w:val="22"/>
        </w:rPr>
        <w:t xml:space="preserve"> Deputados:</w:t>
      </w:r>
    </w:p>
    <w:p w:rsidR="0021352C" w:rsidRPr="00083C74" w:rsidRDefault="0021352C" w:rsidP="0021352C">
      <w:pPr>
        <w:rPr>
          <w:rFonts w:ascii="Arial" w:hAnsi="Arial" w:cs="Arial"/>
          <w:sz w:val="22"/>
        </w:rPr>
      </w:pPr>
    </w:p>
    <w:p w:rsidR="0021352C" w:rsidRPr="00083C74" w:rsidRDefault="0021352C" w:rsidP="004D5F55">
      <w:pPr>
        <w:rPr>
          <w:rFonts w:ascii="Arial" w:hAnsi="Arial" w:cs="Arial"/>
          <w:sz w:val="22"/>
        </w:rPr>
      </w:pPr>
      <w:r w:rsidRPr="00083C74">
        <w:rPr>
          <w:rFonts w:ascii="Arial" w:hAnsi="Arial" w:cs="Arial"/>
          <w:sz w:val="22"/>
        </w:rPr>
        <w:tab/>
        <w:t>Ana Oliveira</w:t>
      </w:r>
    </w:p>
    <w:p w:rsidR="0021352C" w:rsidRPr="00083C74" w:rsidRDefault="0021352C" w:rsidP="004D5F55">
      <w:pPr>
        <w:rPr>
          <w:rFonts w:ascii="Arial" w:hAnsi="Arial" w:cs="Arial"/>
          <w:sz w:val="22"/>
        </w:rPr>
      </w:pPr>
      <w:r w:rsidRPr="00083C74">
        <w:rPr>
          <w:rFonts w:ascii="Arial" w:hAnsi="Arial" w:cs="Arial"/>
          <w:sz w:val="22"/>
        </w:rPr>
        <w:tab/>
        <w:t>António Gameiro</w:t>
      </w:r>
    </w:p>
    <w:p w:rsidR="0021352C" w:rsidRPr="00083C74" w:rsidRDefault="0021352C" w:rsidP="004D5F55">
      <w:pPr>
        <w:rPr>
          <w:rFonts w:ascii="Arial" w:hAnsi="Arial" w:cs="Arial"/>
          <w:sz w:val="22"/>
        </w:rPr>
      </w:pPr>
      <w:r w:rsidRPr="00083C74">
        <w:rPr>
          <w:rFonts w:ascii="Arial" w:hAnsi="Arial" w:cs="Arial"/>
          <w:sz w:val="22"/>
        </w:rPr>
        <w:tab/>
        <w:t>António Sales</w:t>
      </w:r>
    </w:p>
    <w:p w:rsidR="0021352C" w:rsidRPr="00083C74" w:rsidRDefault="0021352C" w:rsidP="004D5F55">
      <w:pPr>
        <w:rPr>
          <w:rFonts w:ascii="Arial" w:hAnsi="Arial" w:cs="Arial"/>
          <w:sz w:val="22"/>
        </w:rPr>
      </w:pPr>
      <w:r w:rsidRPr="00083C74">
        <w:rPr>
          <w:rFonts w:ascii="Arial" w:hAnsi="Arial" w:cs="Arial"/>
          <w:sz w:val="22"/>
        </w:rPr>
        <w:tab/>
        <w:t>Carlos Alberto Gonçalves</w:t>
      </w:r>
    </w:p>
    <w:p w:rsidR="0021352C" w:rsidRPr="00083C74" w:rsidRDefault="0021352C" w:rsidP="004D5F55">
      <w:pPr>
        <w:rPr>
          <w:rFonts w:ascii="Arial" w:hAnsi="Arial" w:cs="Arial"/>
          <w:sz w:val="22"/>
        </w:rPr>
      </w:pPr>
      <w:r w:rsidRPr="00083C74">
        <w:rPr>
          <w:rFonts w:ascii="Arial" w:hAnsi="Arial" w:cs="Arial"/>
          <w:sz w:val="22"/>
        </w:rPr>
        <w:tab/>
        <w:t>Carlos Pereira</w:t>
      </w:r>
    </w:p>
    <w:p w:rsidR="0021352C" w:rsidRPr="00083C74" w:rsidRDefault="0021352C" w:rsidP="004D5F55">
      <w:pPr>
        <w:rPr>
          <w:rFonts w:ascii="Arial" w:hAnsi="Arial" w:cs="Arial"/>
          <w:sz w:val="22"/>
        </w:rPr>
      </w:pPr>
      <w:r w:rsidRPr="00083C74">
        <w:rPr>
          <w:rFonts w:ascii="Arial" w:hAnsi="Arial" w:cs="Arial"/>
          <w:sz w:val="22"/>
        </w:rPr>
        <w:tab/>
        <w:t>Filipe Anacoreta Correia</w:t>
      </w:r>
    </w:p>
    <w:p w:rsidR="0021352C" w:rsidRPr="00083C74" w:rsidRDefault="0021352C" w:rsidP="004D5F55">
      <w:pPr>
        <w:rPr>
          <w:rFonts w:ascii="Arial" w:hAnsi="Arial" w:cs="Arial"/>
          <w:sz w:val="22"/>
        </w:rPr>
      </w:pPr>
      <w:r w:rsidRPr="00083C74">
        <w:rPr>
          <w:rFonts w:ascii="Arial" w:hAnsi="Arial" w:cs="Arial"/>
          <w:sz w:val="22"/>
        </w:rPr>
        <w:tab/>
        <w:t>Moisés Ferreira</w:t>
      </w:r>
    </w:p>
    <w:p w:rsidR="0021352C" w:rsidRPr="00083C74" w:rsidRDefault="0021352C" w:rsidP="004D5F55">
      <w:pPr>
        <w:rPr>
          <w:rFonts w:ascii="Arial" w:hAnsi="Arial" w:cs="Arial"/>
          <w:sz w:val="22"/>
        </w:rPr>
      </w:pPr>
      <w:r w:rsidRPr="00083C74">
        <w:rPr>
          <w:rFonts w:ascii="Arial" w:hAnsi="Arial" w:cs="Arial"/>
          <w:sz w:val="22"/>
        </w:rPr>
        <w:tab/>
        <w:t>Paulo Pisco</w:t>
      </w:r>
    </w:p>
    <w:p w:rsidR="0021352C" w:rsidRPr="00083C74" w:rsidRDefault="0021352C" w:rsidP="004D5F55">
      <w:pPr>
        <w:rPr>
          <w:rFonts w:ascii="Arial" w:hAnsi="Arial" w:cs="Arial"/>
          <w:sz w:val="22"/>
        </w:rPr>
      </w:pPr>
    </w:p>
    <w:p w:rsidR="0021352C" w:rsidRPr="00083C74" w:rsidRDefault="0021352C" w:rsidP="004D5F55">
      <w:pPr>
        <w:rPr>
          <w:rFonts w:ascii="Arial" w:hAnsi="Arial" w:cs="Arial"/>
          <w:sz w:val="22"/>
        </w:rPr>
      </w:pPr>
    </w:p>
    <w:p w:rsidR="00313E39" w:rsidRPr="00083C74" w:rsidRDefault="00313E39" w:rsidP="004D5F55">
      <w:pPr>
        <w:rPr>
          <w:rFonts w:ascii="Arial" w:hAnsi="Arial" w:cs="Arial"/>
          <w:sz w:val="22"/>
        </w:rPr>
      </w:pPr>
    </w:p>
    <w:p w:rsidR="00313E39" w:rsidRPr="00083C74" w:rsidRDefault="00313E39" w:rsidP="004D5F55">
      <w:pPr>
        <w:rPr>
          <w:rFonts w:ascii="Arial" w:hAnsi="Arial" w:cs="Arial"/>
          <w:sz w:val="22"/>
        </w:rPr>
      </w:pPr>
      <w:r w:rsidRPr="00083C74">
        <w:rPr>
          <w:rFonts w:ascii="Arial" w:hAnsi="Arial" w:cs="Arial"/>
          <w:sz w:val="22"/>
        </w:rPr>
        <w:t xml:space="preserve">Estiveram ausentes em Trabalho Parlamentar os seguintes </w:t>
      </w:r>
      <w:r w:rsidR="00B4092A" w:rsidRPr="00083C74">
        <w:rPr>
          <w:rFonts w:ascii="Arial" w:hAnsi="Arial" w:cs="Arial"/>
          <w:sz w:val="22"/>
        </w:rPr>
        <w:t>Senhores</w:t>
      </w:r>
      <w:r w:rsidRPr="00083C74">
        <w:rPr>
          <w:rFonts w:ascii="Arial" w:hAnsi="Arial" w:cs="Arial"/>
          <w:sz w:val="22"/>
        </w:rPr>
        <w:t xml:space="preserve"> Deputados:</w:t>
      </w:r>
    </w:p>
    <w:p w:rsidR="00313E39" w:rsidRPr="00083C74" w:rsidRDefault="00313E39" w:rsidP="004D5F55">
      <w:pPr>
        <w:rPr>
          <w:rFonts w:ascii="Arial" w:hAnsi="Arial" w:cs="Arial"/>
          <w:sz w:val="22"/>
        </w:rPr>
      </w:pPr>
    </w:p>
    <w:p w:rsidR="00313E39" w:rsidRPr="00083C74" w:rsidRDefault="00313E39" w:rsidP="004D5F55">
      <w:pPr>
        <w:rPr>
          <w:rFonts w:ascii="Arial" w:hAnsi="Arial" w:cs="Arial"/>
          <w:sz w:val="22"/>
        </w:rPr>
      </w:pPr>
    </w:p>
    <w:p w:rsidR="002C0A35" w:rsidRPr="00083C74" w:rsidRDefault="002C0A35" w:rsidP="004D5F55">
      <w:pPr>
        <w:rPr>
          <w:rFonts w:ascii="Arial" w:hAnsi="Arial" w:cs="Arial"/>
          <w:sz w:val="22"/>
        </w:rPr>
      </w:pPr>
    </w:p>
    <w:sectPr w:rsidR="002C0A35" w:rsidRPr="00083C74" w:rsidSect="00134020">
      <w:headerReference w:type="default" r:id="rId9"/>
      <w:pgSz w:w="11906" w:h="16838"/>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394" w:rsidRDefault="006C2394">
      <w:r>
        <w:separator/>
      </w:r>
    </w:p>
  </w:endnote>
  <w:endnote w:type="continuationSeparator" w:id="0">
    <w:p w:rsidR="006C2394" w:rsidRDefault="006C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394" w:rsidRDefault="006C2394">
      <w:r>
        <w:separator/>
      </w:r>
    </w:p>
  </w:footnote>
  <w:footnote w:type="continuationSeparator" w:id="0">
    <w:p w:rsidR="006C2394" w:rsidRDefault="006C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C74" w:rsidRDefault="00083C74" w:rsidP="00083C74">
    <w:pPr>
      <w:pStyle w:val="Cabealho"/>
      <w:ind w:firstLine="2832"/>
    </w:pPr>
    <w:r>
      <w:rPr>
        <w:rFonts w:ascii="Arial" w:hAnsi="Arial" w:cs="Arial"/>
        <w:sz w:val="22"/>
      </w:rPr>
      <w:t xml:space="preserve">  </w:t>
    </w:r>
    <w:r w:rsidR="00864C76" w:rsidRPr="00083C74">
      <w:rPr>
        <w:rFonts w:ascii="Arial" w:hAnsi="Arial" w:cs="Arial"/>
        <w:noProof/>
        <w:sz w:val="22"/>
      </w:rPr>
      <w:drawing>
        <wp:inline distT="0" distB="0" distL="0" distR="0">
          <wp:extent cx="1581150" cy="6572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pic:spPr>
              </pic:pic>
            </a:graphicData>
          </a:graphic>
        </wp:inline>
      </w:drawing>
    </w:r>
  </w:p>
  <w:p w:rsidR="00386056" w:rsidRPr="00083C74" w:rsidRDefault="00386056" w:rsidP="00386056">
    <w:pPr>
      <w:pStyle w:val="Cabealho"/>
      <w:jc w:val="center"/>
      <w:rPr>
        <w:rFonts w:ascii="Arial" w:hAnsi="Arial" w:cs="Arial"/>
        <w:b/>
        <w:bCs/>
        <w:sz w:val="22"/>
      </w:rPr>
    </w:pPr>
    <w:r w:rsidRPr="00083C74">
      <w:rPr>
        <w:rFonts w:ascii="Arial" w:hAnsi="Arial" w:cs="Arial"/>
        <w:b/>
        <w:bCs/>
        <w:sz w:val="22"/>
      </w:rPr>
      <w:t>COMISSÃO DE ASSUNTOS EUROPEUS</w:t>
    </w:r>
  </w:p>
  <w:p w:rsidR="00386056" w:rsidRPr="00083C74" w:rsidRDefault="00386056" w:rsidP="00386056">
    <w:pPr>
      <w:spacing w:line="280" w:lineRule="exact"/>
      <w:jc w:val="center"/>
      <w:rPr>
        <w:rFonts w:ascii="Arial" w:hAnsi="Arial" w:cs="Arial"/>
        <w:b/>
        <w:bCs/>
        <w:sz w:val="22"/>
      </w:rPr>
    </w:pPr>
  </w:p>
  <w:p w:rsidR="00B310E6" w:rsidRDefault="00AA062E" w:rsidP="00C4089D">
    <w:pPr>
      <w:spacing w:line="280" w:lineRule="exact"/>
      <w:jc w:val="center"/>
      <w:rPr>
        <w:rFonts w:ascii="Arial" w:hAnsi="Arial" w:cs="Arial"/>
        <w:b/>
        <w:bCs/>
        <w:sz w:val="22"/>
      </w:rPr>
    </w:pPr>
    <w:r>
      <w:rPr>
        <w:rFonts w:ascii="Arial" w:hAnsi="Arial" w:cs="Arial"/>
        <w:b/>
        <w:bCs/>
        <w:sz w:val="22"/>
      </w:rPr>
      <w:t>A</w:t>
    </w:r>
    <w:r w:rsidR="00386056" w:rsidRPr="00083C74">
      <w:rPr>
        <w:rFonts w:ascii="Arial" w:hAnsi="Arial" w:cs="Arial"/>
        <w:b/>
        <w:bCs/>
        <w:sz w:val="22"/>
      </w:rPr>
      <w:t>TA NÚMERO 204/XIII/ 4.ª SL</w:t>
    </w:r>
  </w:p>
  <w:p w:rsidR="006C2394" w:rsidRPr="00C4089D" w:rsidRDefault="006C2394" w:rsidP="00C4089D">
    <w:pPr>
      <w:spacing w:line="280" w:lineRule="exact"/>
      <w:jc w:val="center"/>
      <w:rPr>
        <w:rFonts w:ascii="Arial" w:hAnsi="Arial" w:cs="Arial"/>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32603A3"/>
    <w:multiLevelType w:val="hybridMultilevel"/>
    <w:tmpl w:val="8618BC9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AE062C6"/>
    <w:multiLevelType w:val="hybridMultilevel"/>
    <w:tmpl w:val="37788878"/>
    <w:lvl w:ilvl="0" w:tplc="08160007">
      <w:start w:val="1"/>
      <w:numFmt w:val="bullet"/>
      <w:lvlText w:val=""/>
      <w:lvlPicBulletId w:val="0"/>
      <w:lvlJc w:val="left"/>
      <w:pPr>
        <w:tabs>
          <w:tab w:val="num" w:pos="900"/>
        </w:tabs>
        <w:ind w:left="900" w:hanging="360"/>
      </w:pPr>
      <w:rPr>
        <w:rFonts w:ascii="Symbol" w:hAnsi="Symbol" w:hint="default"/>
      </w:rPr>
    </w:lvl>
    <w:lvl w:ilvl="1" w:tplc="08160003">
      <w:start w:val="1"/>
      <w:numFmt w:val="bullet"/>
      <w:lvlText w:val="o"/>
      <w:lvlJc w:val="left"/>
      <w:pPr>
        <w:tabs>
          <w:tab w:val="num" w:pos="1620"/>
        </w:tabs>
        <w:ind w:left="1620" w:hanging="360"/>
      </w:pPr>
      <w:rPr>
        <w:rFonts w:ascii="Courier New" w:hAnsi="Courier New" w:hint="default"/>
      </w:rPr>
    </w:lvl>
    <w:lvl w:ilvl="2" w:tplc="08160005">
      <w:start w:val="1"/>
      <w:numFmt w:val="bullet"/>
      <w:lvlText w:val=""/>
      <w:lvlJc w:val="left"/>
      <w:pPr>
        <w:tabs>
          <w:tab w:val="num" w:pos="2340"/>
        </w:tabs>
        <w:ind w:left="2340" w:hanging="360"/>
      </w:pPr>
      <w:rPr>
        <w:rFonts w:ascii="Wingdings" w:hAnsi="Wingdings" w:hint="default"/>
      </w:rPr>
    </w:lvl>
    <w:lvl w:ilvl="3" w:tplc="08160001">
      <w:start w:val="1"/>
      <w:numFmt w:val="bullet"/>
      <w:lvlText w:val=""/>
      <w:lvlJc w:val="left"/>
      <w:pPr>
        <w:tabs>
          <w:tab w:val="num" w:pos="3060"/>
        </w:tabs>
        <w:ind w:left="3060" w:hanging="360"/>
      </w:pPr>
      <w:rPr>
        <w:rFonts w:ascii="Symbol" w:hAnsi="Symbol" w:hint="default"/>
      </w:rPr>
    </w:lvl>
    <w:lvl w:ilvl="4" w:tplc="08160003">
      <w:start w:val="1"/>
      <w:numFmt w:val="bullet"/>
      <w:lvlText w:val="o"/>
      <w:lvlJc w:val="left"/>
      <w:pPr>
        <w:tabs>
          <w:tab w:val="num" w:pos="3780"/>
        </w:tabs>
        <w:ind w:left="3780" w:hanging="360"/>
      </w:pPr>
      <w:rPr>
        <w:rFonts w:ascii="Courier New" w:hAnsi="Courier New" w:hint="default"/>
      </w:rPr>
    </w:lvl>
    <w:lvl w:ilvl="5" w:tplc="08160005">
      <w:start w:val="1"/>
      <w:numFmt w:val="bullet"/>
      <w:lvlText w:val=""/>
      <w:lvlJc w:val="left"/>
      <w:pPr>
        <w:tabs>
          <w:tab w:val="num" w:pos="4500"/>
        </w:tabs>
        <w:ind w:left="4500" w:hanging="360"/>
      </w:pPr>
      <w:rPr>
        <w:rFonts w:ascii="Wingdings" w:hAnsi="Wingdings" w:hint="default"/>
      </w:rPr>
    </w:lvl>
    <w:lvl w:ilvl="6" w:tplc="08160001">
      <w:start w:val="1"/>
      <w:numFmt w:val="bullet"/>
      <w:lvlText w:val=""/>
      <w:lvlJc w:val="left"/>
      <w:pPr>
        <w:tabs>
          <w:tab w:val="num" w:pos="5220"/>
        </w:tabs>
        <w:ind w:left="5220" w:hanging="360"/>
      </w:pPr>
      <w:rPr>
        <w:rFonts w:ascii="Symbol" w:hAnsi="Symbol" w:hint="default"/>
      </w:rPr>
    </w:lvl>
    <w:lvl w:ilvl="7" w:tplc="08160003">
      <w:start w:val="1"/>
      <w:numFmt w:val="bullet"/>
      <w:lvlText w:val="o"/>
      <w:lvlJc w:val="left"/>
      <w:pPr>
        <w:tabs>
          <w:tab w:val="num" w:pos="5940"/>
        </w:tabs>
        <w:ind w:left="5940" w:hanging="360"/>
      </w:pPr>
      <w:rPr>
        <w:rFonts w:ascii="Courier New" w:hAnsi="Courier New" w:hint="default"/>
      </w:rPr>
    </w:lvl>
    <w:lvl w:ilvl="8" w:tplc="0816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DBC1911"/>
    <w:multiLevelType w:val="hybridMultilevel"/>
    <w:tmpl w:val="3AFC5E26"/>
    <w:lvl w:ilvl="0" w:tplc="697892B8">
      <w:start w:val="1"/>
      <w:numFmt w:val="decimal"/>
      <w:lvlText w:val="%1."/>
      <w:lvlJc w:val="left"/>
      <w:pPr>
        <w:ind w:left="1260" w:hanging="360"/>
      </w:pPr>
      <w:rPr>
        <w:rFonts w:cs="Times New Roman" w:hint="default"/>
      </w:rPr>
    </w:lvl>
    <w:lvl w:ilvl="1" w:tplc="08160019">
      <w:start w:val="1"/>
      <w:numFmt w:val="lowerLetter"/>
      <w:lvlText w:val="%2."/>
      <w:lvlJc w:val="left"/>
      <w:pPr>
        <w:ind w:left="1980" w:hanging="360"/>
      </w:pPr>
      <w:rPr>
        <w:rFonts w:cs="Times New Roman"/>
      </w:rPr>
    </w:lvl>
    <w:lvl w:ilvl="2" w:tplc="0816001B">
      <w:start w:val="1"/>
      <w:numFmt w:val="lowerRoman"/>
      <w:lvlText w:val="%3."/>
      <w:lvlJc w:val="right"/>
      <w:pPr>
        <w:ind w:left="2700" w:hanging="180"/>
      </w:pPr>
      <w:rPr>
        <w:rFonts w:cs="Times New Roman"/>
      </w:rPr>
    </w:lvl>
    <w:lvl w:ilvl="3" w:tplc="0816000F">
      <w:start w:val="1"/>
      <w:numFmt w:val="decimal"/>
      <w:lvlText w:val="%4."/>
      <w:lvlJc w:val="left"/>
      <w:pPr>
        <w:ind w:left="3420" w:hanging="360"/>
      </w:pPr>
      <w:rPr>
        <w:rFonts w:cs="Times New Roman"/>
      </w:rPr>
    </w:lvl>
    <w:lvl w:ilvl="4" w:tplc="08160019">
      <w:start w:val="1"/>
      <w:numFmt w:val="lowerLetter"/>
      <w:lvlText w:val="%5."/>
      <w:lvlJc w:val="left"/>
      <w:pPr>
        <w:ind w:left="4140" w:hanging="360"/>
      </w:pPr>
      <w:rPr>
        <w:rFonts w:cs="Times New Roman"/>
      </w:rPr>
    </w:lvl>
    <w:lvl w:ilvl="5" w:tplc="0816001B">
      <w:start w:val="1"/>
      <w:numFmt w:val="lowerRoman"/>
      <w:lvlText w:val="%6."/>
      <w:lvlJc w:val="right"/>
      <w:pPr>
        <w:ind w:left="4860" w:hanging="180"/>
      </w:pPr>
      <w:rPr>
        <w:rFonts w:cs="Times New Roman"/>
      </w:rPr>
    </w:lvl>
    <w:lvl w:ilvl="6" w:tplc="0816000F">
      <w:start w:val="1"/>
      <w:numFmt w:val="decimal"/>
      <w:lvlText w:val="%7."/>
      <w:lvlJc w:val="left"/>
      <w:pPr>
        <w:ind w:left="5580" w:hanging="360"/>
      </w:pPr>
      <w:rPr>
        <w:rFonts w:cs="Times New Roman"/>
      </w:rPr>
    </w:lvl>
    <w:lvl w:ilvl="7" w:tplc="08160019">
      <w:start w:val="1"/>
      <w:numFmt w:val="lowerLetter"/>
      <w:lvlText w:val="%8."/>
      <w:lvlJc w:val="left"/>
      <w:pPr>
        <w:ind w:left="6300" w:hanging="360"/>
      </w:pPr>
      <w:rPr>
        <w:rFonts w:cs="Times New Roman"/>
      </w:rPr>
    </w:lvl>
    <w:lvl w:ilvl="8" w:tplc="0816001B">
      <w:start w:val="1"/>
      <w:numFmt w:val="lowerRoman"/>
      <w:lvlText w:val="%9."/>
      <w:lvlJc w:val="right"/>
      <w:pPr>
        <w:ind w:left="70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B3"/>
    <w:rsid w:val="0002422C"/>
    <w:rsid w:val="00041DE7"/>
    <w:rsid w:val="000611B6"/>
    <w:rsid w:val="00083C74"/>
    <w:rsid w:val="000A2091"/>
    <w:rsid w:val="000B1D8A"/>
    <w:rsid w:val="000B6320"/>
    <w:rsid w:val="000C74BF"/>
    <w:rsid w:val="000D297F"/>
    <w:rsid w:val="000E1166"/>
    <w:rsid w:val="00106A2D"/>
    <w:rsid w:val="001179AB"/>
    <w:rsid w:val="00134020"/>
    <w:rsid w:val="00161BEA"/>
    <w:rsid w:val="00180B6E"/>
    <w:rsid w:val="00195AC2"/>
    <w:rsid w:val="001A5EDB"/>
    <w:rsid w:val="001C03AC"/>
    <w:rsid w:val="001C0A67"/>
    <w:rsid w:val="001C4630"/>
    <w:rsid w:val="001C7F7A"/>
    <w:rsid w:val="002055FB"/>
    <w:rsid w:val="0020729A"/>
    <w:rsid w:val="0021352C"/>
    <w:rsid w:val="0022093D"/>
    <w:rsid w:val="0028105D"/>
    <w:rsid w:val="002A580F"/>
    <w:rsid w:val="002B00F9"/>
    <w:rsid w:val="002C0A35"/>
    <w:rsid w:val="002C44D7"/>
    <w:rsid w:val="002D36E5"/>
    <w:rsid w:val="002E4BB0"/>
    <w:rsid w:val="002E5808"/>
    <w:rsid w:val="00301BAE"/>
    <w:rsid w:val="00302855"/>
    <w:rsid w:val="00313A63"/>
    <w:rsid w:val="00313E39"/>
    <w:rsid w:val="00324619"/>
    <w:rsid w:val="00333B21"/>
    <w:rsid w:val="0037766C"/>
    <w:rsid w:val="00386056"/>
    <w:rsid w:val="003B21B8"/>
    <w:rsid w:val="003B4ED9"/>
    <w:rsid w:val="003D266F"/>
    <w:rsid w:val="003E5B32"/>
    <w:rsid w:val="0042523A"/>
    <w:rsid w:val="004262FB"/>
    <w:rsid w:val="00446ECD"/>
    <w:rsid w:val="004569C3"/>
    <w:rsid w:val="00460E62"/>
    <w:rsid w:val="00475512"/>
    <w:rsid w:val="004842D6"/>
    <w:rsid w:val="004876A6"/>
    <w:rsid w:val="004B1663"/>
    <w:rsid w:val="004C47CC"/>
    <w:rsid w:val="004D5F55"/>
    <w:rsid w:val="004D7E8D"/>
    <w:rsid w:val="004E59E0"/>
    <w:rsid w:val="004F44FC"/>
    <w:rsid w:val="00506D81"/>
    <w:rsid w:val="00563711"/>
    <w:rsid w:val="00567766"/>
    <w:rsid w:val="00574371"/>
    <w:rsid w:val="00575F7B"/>
    <w:rsid w:val="0057637E"/>
    <w:rsid w:val="00577E9B"/>
    <w:rsid w:val="00591A8C"/>
    <w:rsid w:val="005B212F"/>
    <w:rsid w:val="005B6A6B"/>
    <w:rsid w:val="005D007B"/>
    <w:rsid w:val="005D1F1A"/>
    <w:rsid w:val="005D6DC2"/>
    <w:rsid w:val="00604811"/>
    <w:rsid w:val="00634560"/>
    <w:rsid w:val="006369A7"/>
    <w:rsid w:val="0064087D"/>
    <w:rsid w:val="0066384C"/>
    <w:rsid w:val="006768B3"/>
    <w:rsid w:val="00687FD8"/>
    <w:rsid w:val="00692C37"/>
    <w:rsid w:val="006B6568"/>
    <w:rsid w:val="006C2394"/>
    <w:rsid w:val="006C74D7"/>
    <w:rsid w:val="006E04E0"/>
    <w:rsid w:val="006F2096"/>
    <w:rsid w:val="006F37C9"/>
    <w:rsid w:val="0071323E"/>
    <w:rsid w:val="007177D1"/>
    <w:rsid w:val="00731EEF"/>
    <w:rsid w:val="00735155"/>
    <w:rsid w:val="00737DA2"/>
    <w:rsid w:val="007406EB"/>
    <w:rsid w:val="00744790"/>
    <w:rsid w:val="00766DBF"/>
    <w:rsid w:val="007827B1"/>
    <w:rsid w:val="007829E8"/>
    <w:rsid w:val="007958A0"/>
    <w:rsid w:val="007B2741"/>
    <w:rsid w:val="007C09D0"/>
    <w:rsid w:val="007C511A"/>
    <w:rsid w:val="007D5717"/>
    <w:rsid w:val="008124CD"/>
    <w:rsid w:val="0081551F"/>
    <w:rsid w:val="00831575"/>
    <w:rsid w:val="00835C44"/>
    <w:rsid w:val="008375AB"/>
    <w:rsid w:val="00857AEA"/>
    <w:rsid w:val="00864C76"/>
    <w:rsid w:val="00865E1D"/>
    <w:rsid w:val="00875BBE"/>
    <w:rsid w:val="008829CD"/>
    <w:rsid w:val="008A2D8A"/>
    <w:rsid w:val="008C72D7"/>
    <w:rsid w:val="008D2889"/>
    <w:rsid w:val="008F0E01"/>
    <w:rsid w:val="008F51A4"/>
    <w:rsid w:val="00913801"/>
    <w:rsid w:val="0091418B"/>
    <w:rsid w:val="00914820"/>
    <w:rsid w:val="00927968"/>
    <w:rsid w:val="00937330"/>
    <w:rsid w:val="009671FA"/>
    <w:rsid w:val="009A4355"/>
    <w:rsid w:val="009A6B67"/>
    <w:rsid w:val="009B28CC"/>
    <w:rsid w:val="009C134D"/>
    <w:rsid w:val="009C61F8"/>
    <w:rsid w:val="009D0EBA"/>
    <w:rsid w:val="009D483D"/>
    <w:rsid w:val="00A16A47"/>
    <w:rsid w:val="00A2533E"/>
    <w:rsid w:val="00A536A8"/>
    <w:rsid w:val="00A710AF"/>
    <w:rsid w:val="00A7442D"/>
    <w:rsid w:val="00A976F5"/>
    <w:rsid w:val="00AA062E"/>
    <w:rsid w:val="00AC3453"/>
    <w:rsid w:val="00AD765C"/>
    <w:rsid w:val="00AE7D60"/>
    <w:rsid w:val="00AF1606"/>
    <w:rsid w:val="00AF496D"/>
    <w:rsid w:val="00AF4FD3"/>
    <w:rsid w:val="00B02DA1"/>
    <w:rsid w:val="00B058B3"/>
    <w:rsid w:val="00B11900"/>
    <w:rsid w:val="00B14841"/>
    <w:rsid w:val="00B212E3"/>
    <w:rsid w:val="00B26AC2"/>
    <w:rsid w:val="00B310E6"/>
    <w:rsid w:val="00B4092A"/>
    <w:rsid w:val="00B415DF"/>
    <w:rsid w:val="00B500A9"/>
    <w:rsid w:val="00B57C2F"/>
    <w:rsid w:val="00B679E1"/>
    <w:rsid w:val="00B70AE2"/>
    <w:rsid w:val="00B76DD5"/>
    <w:rsid w:val="00B76FE0"/>
    <w:rsid w:val="00B81BB7"/>
    <w:rsid w:val="00B84064"/>
    <w:rsid w:val="00B95FAB"/>
    <w:rsid w:val="00BA6489"/>
    <w:rsid w:val="00BB0700"/>
    <w:rsid w:val="00BC21FA"/>
    <w:rsid w:val="00BC70AA"/>
    <w:rsid w:val="00BE23BC"/>
    <w:rsid w:val="00BE497E"/>
    <w:rsid w:val="00BF34F9"/>
    <w:rsid w:val="00C1140A"/>
    <w:rsid w:val="00C162A7"/>
    <w:rsid w:val="00C30988"/>
    <w:rsid w:val="00C37964"/>
    <w:rsid w:val="00C4089D"/>
    <w:rsid w:val="00C56494"/>
    <w:rsid w:val="00C62550"/>
    <w:rsid w:val="00CB64A8"/>
    <w:rsid w:val="00CD6001"/>
    <w:rsid w:val="00CD6B9C"/>
    <w:rsid w:val="00CF4EDB"/>
    <w:rsid w:val="00CF67F3"/>
    <w:rsid w:val="00D108F0"/>
    <w:rsid w:val="00D12A11"/>
    <w:rsid w:val="00D15003"/>
    <w:rsid w:val="00D406B1"/>
    <w:rsid w:val="00D42EE7"/>
    <w:rsid w:val="00D5190A"/>
    <w:rsid w:val="00D63831"/>
    <w:rsid w:val="00D7408E"/>
    <w:rsid w:val="00D857BA"/>
    <w:rsid w:val="00D95BFD"/>
    <w:rsid w:val="00DB3EA5"/>
    <w:rsid w:val="00DB5C93"/>
    <w:rsid w:val="00DB7303"/>
    <w:rsid w:val="00DD06DB"/>
    <w:rsid w:val="00DD76F0"/>
    <w:rsid w:val="00DE56D3"/>
    <w:rsid w:val="00DF1FB9"/>
    <w:rsid w:val="00E1252E"/>
    <w:rsid w:val="00E27FFE"/>
    <w:rsid w:val="00E43D5A"/>
    <w:rsid w:val="00E46D10"/>
    <w:rsid w:val="00E50DA1"/>
    <w:rsid w:val="00E51075"/>
    <w:rsid w:val="00E601DA"/>
    <w:rsid w:val="00E8142F"/>
    <w:rsid w:val="00E8456A"/>
    <w:rsid w:val="00E9611E"/>
    <w:rsid w:val="00EA585C"/>
    <w:rsid w:val="00EB00AA"/>
    <w:rsid w:val="00EB2E06"/>
    <w:rsid w:val="00EC53AE"/>
    <w:rsid w:val="00ED24AD"/>
    <w:rsid w:val="00ED2B42"/>
    <w:rsid w:val="00ED3DC3"/>
    <w:rsid w:val="00F14249"/>
    <w:rsid w:val="00F40CEA"/>
    <w:rsid w:val="00F45873"/>
    <w:rsid w:val="00F51192"/>
    <w:rsid w:val="00F70FD0"/>
    <w:rsid w:val="00F72865"/>
    <w:rsid w:val="00F76CF1"/>
    <w:rsid w:val="00F77ADD"/>
    <w:rsid w:val="00F842AA"/>
    <w:rsid w:val="00FD271F"/>
    <w:rsid w:val="00FE51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31F4D2"/>
  <w14:defaultImageDpi w14:val="0"/>
  <w15:docId w15:val="{3C296FFF-EEED-4321-BC09-1F175F52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PT"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058B3"/>
    <w:pPr>
      <w:spacing w:after="0" w:line="240" w:lineRule="auto"/>
    </w:pPr>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B058B3"/>
    <w:pPr>
      <w:tabs>
        <w:tab w:val="center" w:pos="4252"/>
        <w:tab w:val="right" w:pos="8504"/>
      </w:tabs>
    </w:pPr>
    <w:rPr>
      <w:sz w:val="20"/>
      <w:szCs w:val="20"/>
    </w:rPr>
  </w:style>
  <w:style w:type="paragraph" w:styleId="Textodebalo">
    <w:name w:val="Balloon Text"/>
    <w:basedOn w:val="Normal"/>
    <w:link w:val="TextodebaloCarter"/>
    <w:uiPriority w:val="99"/>
    <w:semiHidden/>
    <w:rsid w:val="004D7E8D"/>
    <w:rPr>
      <w:rFonts w:ascii="Tahoma" w:hAnsi="Tahoma" w:cs="Tahoma"/>
      <w:sz w:val="16"/>
      <w:szCs w:val="16"/>
    </w:rPr>
  </w:style>
  <w:style w:type="character" w:customStyle="1" w:styleId="CabealhoCarter">
    <w:name w:val="Cabeçalho Caráter"/>
    <w:basedOn w:val="Tipodeletrapredefinidodopargrafo"/>
    <w:link w:val="Cabealho"/>
    <w:uiPriority w:val="99"/>
    <w:locked/>
    <w:rsid w:val="001C7F7A"/>
    <w:rPr>
      <w:rFonts w:cs="Times New Roman"/>
      <w:sz w:val="24"/>
    </w:rPr>
  </w:style>
  <w:style w:type="paragraph" w:styleId="Rodap">
    <w:name w:val="footer"/>
    <w:basedOn w:val="Normal"/>
    <w:link w:val="RodapCarter"/>
    <w:uiPriority w:val="99"/>
    <w:rsid w:val="00737DA2"/>
    <w:pPr>
      <w:tabs>
        <w:tab w:val="center" w:pos="4252"/>
        <w:tab w:val="right" w:pos="8504"/>
      </w:tabs>
    </w:pPr>
  </w:style>
  <w:style w:type="character" w:customStyle="1" w:styleId="TextodebaloCarter">
    <w:name w:val="Texto de balão Caráter"/>
    <w:basedOn w:val="Tipodeletrapredefinidodopargrafo"/>
    <w:link w:val="Textodebalo"/>
    <w:uiPriority w:val="99"/>
    <w:semiHidden/>
    <w:locked/>
    <w:rsid w:val="001C7F7A"/>
    <w:rPr>
      <w:rFonts w:cs="Times New Roman"/>
      <w:sz w:val="2"/>
    </w:rPr>
  </w:style>
  <w:style w:type="character" w:customStyle="1" w:styleId="RodapCarter">
    <w:name w:val="Rodapé Caráter"/>
    <w:basedOn w:val="Tipodeletrapredefinidodopargrafo"/>
    <w:link w:val="Rodap"/>
    <w:uiPriority w:val="99"/>
    <w:semiHidden/>
    <w:locked/>
    <w:rPr>
      <w:rFonts w:cs="Times New Roman"/>
      <w:sz w:val="24"/>
      <w:lang w:val="pt-PT" w:eastAsia="pt-PT"/>
    </w:rPr>
  </w:style>
  <w:style w:type="paragraph" w:styleId="PargrafodaLista">
    <w:name w:val="List Paragraph"/>
    <w:basedOn w:val="Normal"/>
    <w:uiPriority w:val="34"/>
    <w:qFormat/>
    <w:rsid w:val="00DF1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94629">
      <w:bodyDiv w:val="1"/>
      <w:marLeft w:val="0"/>
      <w:marRight w:val="0"/>
      <w:marTop w:val="0"/>
      <w:marBottom w:val="0"/>
      <w:divBdr>
        <w:top w:val="none" w:sz="0" w:space="0" w:color="auto"/>
        <w:left w:val="none" w:sz="0" w:space="0" w:color="auto"/>
        <w:bottom w:val="none" w:sz="0" w:space="0" w:color="auto"/>
        <w:right w:val="none" w:sz="0" w:space="0" w:color="auto"/>
      </w:divBdr>
    </w:div>
    <w:div w:id="20693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Arquivo Comissão" ma:contentTypeID="0x010100C7BFBB5E5CDB430089EF002C469C6C2500BAE403BF1142DE439A31756BAB016DB7" ma:contentTypeVersion="" ma:contentTypeDescription="Documento Arquivo Comissão" ma:contentTypeScope="" ma:versionID="32fc30852cbddd513f1701229d824830">
  <xsd:schema xmlns:xsd="http://www.w3.org/2001/XMLSchema" xmlns:xs="http://www.w3.org/2001/XMLSchema" xmlns:p="http://schemas.microsoft.com/office/2006/metadata/properties" xmlns:ns1="http://schemas.microsoft.com/sharepoint/v3" targetNamespace="http://schemas.microsoft.com/office/2006/metadata/properties" ma:root="true" ma:fieldsID="492f36a48fe9ea1e25db2f8839f0a105" ns1:_="">
    <xsd:import namespace="http://schemas.microsoft.com/sharepoint/v3"/>
    <xsd:element name="properties">
      <xsd:complexType>
        <xsd:sequence>
          <xsd:element name="documentManagement">
            <xsd:complexType>
              <xsd:all>
                <xsd:element ref="ns1:AutorDocumento"/>
                <xsd:element ref="ns1:DataDocumento" minOccurs="0"/>
                <xsd:element ref="ns1:DataReuniao"/>
                <xsd:element ref="ns1:Legislatura"/>
                <xsd:element ref="ns1:PublicarInternet"/>
                <xsd:element ref="ns1:Sessao"/>
                <xsd:element ref="ns1:NROrde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orDocumento" ma:index="8" ma:displayName="Autor Documento" ma:internalName="AutorDocumento">
      <xsd:simpleType>
        <xsd:restriction base="dms:Text"/>
      </xsd:simpleType>
    </xsd:element>
    <xsd:element name="DataDocumento" ma:index="9" nillable="true" ma:displayName="Data Documento" ma:format="DateOnly" ma:internalName="DataDocumento">
      <xsd:simpleType>
        <xsd:restriction base="dms:DateTime"/>
      </xsd:simpleType>
    </xsd:element>
    <xsd:element name="DataReuniao" ma:index="10" ma:displayName="Data Reunião" ma:format="DateOnly" ma:internalName="DataReuniao">
      <xsd:simpleType>
        <xsd:restriction base="dms:DateTime"/>
      </xsd:simpleType>
    </xsd:element>
    <xsd:element name="Legislatura" ma:index="11"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PublicarInternet" ma:index="12" ma:displayName="Publicar Internet" ma:default="0" ma:internalName="PublicarInternet">
      <xsd:simpleType>
        <xsd:restriction base="dms:Boolean"/>
      </xsd:simpleType>
    </xsd:element>
    <xsd:element name="Sessao" ma:index="13" ma:displayName="Sessão Legislativa" ma:internalName="Sessao">
      <xsd:simpleType>
        <xsd:restriction base="dms:Choice">
          <xsd:enumeration value="1ª"/>
          <xsd:enumeration value="2ª"/>
          <xsd:enumeration value="3ª"/>
          <xsd:enumeration value="4ª"/>
        </xsd:restriction>
      </xsd:simpleType>
    </xsd:element>
    <xsd:element name="NROrdem" ma:index="14"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DataReuniao xmlns="http://schemas.microsoft.com/sharepoint/v3">2018-10-31T00:00:00+00:00</DataReuniao>
    <Sessao xmlns="http://schemas.microsoft.com/sharepoint/v3">4ª</Sessao>
    <PublicarInternet xmlns="http://schemas.microsoft.com/sharepoint/v3">true</PublicarInternet>
    <AutorDocumento xmlns="http://schemas.microsoft.com/sharepoint/v3">CAE</AutorDocumento>
    <Legislatura xmlns="http://schemas.microsoft.com/sharepoint/v3">XIII</Legislatura>
    <DataDocumento xmlns="http://schemas.microsoft.com/sharepoint/v3">2018-10-31T00:00:00+00:00</DataDocumento>
  </documentManagement>
</p:properties>
</file>

<file path=customXml/itemProps1.xml><?xml version="1.0" encoding="utf-8"?>
<ds:datastoreItem xmlns:ds="http://schemas.openxmlformats.org/officeDocument/2006/customXml" ds:itemID="{EDA32585-D1CE-4592-840F-D8573AE5B89E}">
  <ds:schemaRefs>
    <ds:schemaRef ds:uri="http://schemas.openxmlformats.org/officeDocument/2006/bibliography"/>
  </ds:schemaRefs>
</ds:datastoreItem>
</file>

<file path=customXml/itemProps2.xml><?xml version="1.0" encoding="utf-8"?>
<ds:datastoreItem xmlns:ds="http://schemas.openxmlformats.org/officeDocument/2006/customXml" ds:itemID="{28A91ADE-E45E-496D-9901-E05BA5B315E2}"/>
</file>

<file path=customXml/itemProps3.xml><?xml version="1.0" encoding="utf-8"?>
<ds:datastoreItem xmlns:ds="http://schemas.openxmlformats.org/officeDocument/2006/customXml" ds:itemID="{CFB16358-F674-4F92-95A7-214160D269B9}"/>
</file>

<file path=customXml/itemProps4.xml><?xml version="1.0" encoding="utf-8"?>
<ds:datastoreItem xmlns:ds="http://schemas.openxmlformats.org/officeDocument/2006/customXml" ds:itemID="{92987731-2517-426F-8694-1021A092A8E7}"/>
</file>

<file path=docProps/app.xml><?xml version="1.0" encoding="utf-8"?>
<Properties xmlns="http://schemas.openxmlformats.org/officeDocument/2006/extended-properties" xmlns:vt="http://schemas.openxmlformats.org/officeDocument/2006/docPropsVTypes">
  <Template>Normal.dotm</Template>
  <TotalTime>28</TotalTime>
  <Pages>11</Pages>
  <Words>2620</Words>
  <Characters>14804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n.º 204 - 4.ªSL - 31-10-2018 (vot 04 dez)</dc:title>
  <dc:subject/>
  <dc:creator>Filipe Xavier</dc:creator>
  <cp:keywords/>
  <dc:description/>
  <cp:lastModifiedBy>Elsa Lopes</cp:lastModifiedBy>
  <cp:revision>16</cp:revision>
  <cp:lastPrinted>2007-07-17T14:40:00Z</cp:lastPrinted>
  <dcterms:created xsi:type="dcterms:W3CDTF">2018-11-09T17:14:00Z</dcterms:created>
  <dcterms:modified xsi:type="dcterms:W3CDTF">2018-12-05T17:10:00Z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0x010100C7BFBB5E5CDB430089EF002C469C6C2500BAE403BF1142DE439A31756BAB016DB7</vt:lpwstr>
  </property>
</Properties>
</file>