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C" w:rsidRPr="00F95A50" w:rsidRDefault="00326D12" w:rsidP="0016134C">
      <w:pPr>
        <w:shd w:val="clear" w:color="auto" w:fill="FFFFFF"/>
        <w:tabs>
          <w:tab w:val="left" w:pos="2820"/>
          <w:tab w:val="center" w:pos="4252"/>
        </w:tabs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Nova </w:t>
      </w:r>
      <w:proofErr w:type="spellStart"/>
      <w:r>
        <w:rPr>
          <w:rFonts w:cs="Calibri"/>
          <w:b/>
          <w:sz w:val="24"/>
          <w:szCs w:val="24"/>
          <w:u w:val="single"/>
        </w:rPr>
        <w:t>redação</w:t>
      </w:r>
      <w:proofErr w:type="spellEnd"/>
      <w:r>
        <w:rPr>
          <w:rFonts w:cs="Calibri"/>
          <w:b/>
          <w:sz w:val="24"/>
          <w:szCs w:val="24"/>
          <w:u w:val="single"/>
        </w:rPr>
        <w:t xml:space="preserve"> das p</w:t>
      </w:r>
      <w:r w:rsidR="0016134C" w:rsidRPr="00F95A50">
        <w:rPr>
          <w:rFonts w:cs="Calibri"/>
          <w:b/>
          <w:sz w:val="24"/>
          <w:szCs w:val="24"/>
          <w:u w:val="single"/>
        </w:rPr>
        <w:t>roposta</w:t>
      </w:r>
      <w:r w:rsidR="0016134C">
        <w:rPr>
          <w:rFonts w:cs="Calibri"/>
          <w:b/>
          <w:sz w:val="24"/>
          <w:szCs w:val="24"/>
          <w:u w:val="single"/>
        </w:rPr>
        <w:t>s</w:t>
      </w:r>
      <w:r w:rsidR="0016134C" w:rsidRPr="00F95A50">
        <w:rPr>
          <w:rFonts w:cs="Calibri"/>
          <w:b/>
          <w:sz w:val="24"/>
          <w:szCs w:val="24"/>
          <w:u w:val="single"/>
        </w:rPr>
        <w:t xml:space="preserve"> de alteração</w:t>
      </w:r>
    </w:p>
    <w:p w:rsidR="00422860" w:rsidRDefault="0016134C" w:rsidP="000C4FFF">
      <w:pPr>
        <w:shd w:val="clear" w:color="auto" w:fill="FFFFFF"/>
        <w:spacing w:after="120" w:line="360" w:lineRule="auto"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ao</w:t>
      </w:r>
      <w:proofErr w:type="gramEnd"/>
    </w:p>
    <w:p w:rsidR="00DB2FFD" w:rsidRPr="000C4FFF" w:rsidRDefault="0016134C" w:rsidP="000C4FFF">
      <w:pPr>
        <w:shd w:val="clear" w:color="auto" w:fill="FFFFFF"/>
        <w:spacing w:after="120" w:line="36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Projeto</w:t>
      </w:r>
      <w:proofErr w:type="spellEnd"/>
      <w:r>
        <w:rPr>
          <w:rFonts w:cs="Calibri"/>
          <w:b/>
          <w:sz w:val="24"/>
          <w:szCs w:val="24"/>
        </w:rPr>
        <w:t xml:space="preserve"> de lei n.º</w:t>
      </w:r>
      <w:r w:rsidRPr="000C4FF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848</w:t>
      </w:r>
      <w:r w:rsidR="00DB2FFD" w:rsidRPr="000C4FFF">
        <w:rPr>
          <w:rFonts w:cs="Calibri"/>
          <w:b/>
          <w:sz w:val="24"/>
          <w:szCs w:val="24"/>
        </w:rPr>
        <w:t>/XIII</w:t>
      </w:r>
      <w:r w:rsidR="00D17EC1">
        <w:rPr>
          <w:rFonts w:cs="Calibri"/>
          <w:b/>
          <w:sz w:val="24"/>
          <w:szCs w:val="24"/>
        </w:rPr>
        <w:t>/3.ª</w:t>
      </w:r>
    </w:p>
    <w:p w:rsidR="00933C8C" w:rsidRPr="00EF77AA" w:rsidRDefault="0016134C" w:rsidP="0016134C">
      <w:pPr>
        <w:spacing w:after="120" w:line="276" w:lineRule="auto"/>
        <w:jc w:val="center"/>
        <w:rPr>
          <w:b/>
          <w:i/>
          <w:sz w:val="24"/>
          <w:szCs w:val="24"/>
        </w:rPr>
      </w:pPr>
      <w:r w:rsidRPr="00EF77AA">
        <w:rPr>
          <w:b/>
          <w:i/>
          <w:sz w:val="24"/>
          <w:szCs w:val="24"/>
        </w:rPr>
        <w:t xml:space="preserve">Altera o Código Civil, aprovado pelo decreto-lei n.º 47344, de 25 de </w:t>
      </w:r>
      <w:proofErr w:type="spellStart"/>
      <w:r w:rsidRPr="00EF77AA">
        <w:rPr>
          <w:b/>
          <w:i/>
          <w:sz w:val="24"/>
          <w:szCs w:val="24"/>
        </w:rPr>
        <w:t>novembro</w:t>
      </w:r>
      <w:proofErr w:type="spellEnd"/>
      <w:r w:rsidRPr="00EF77AA">
        <w:rPr>
          <w:b/>
          <w:i/>
          <w:sz w:val="24"/>
          <w:szCs w:val="24"/>
        </w:rPr>
        <w:t xml:space="preserve"> de 1966, para aprimoramento do exercício do direito de preferência pelos arrendatários</w:t>
      </w:r>
    </w:p>
    <w:p w:rsidR="0016134C" w:rsidRDefault="0016134C" w:rsidP="000C4FFF">
      <w:pPr>
        <w:shd w:val="clear" w:color="auto" w:fill="FFFFFF"/>
        <w:tabs>
          <w:tab w:val="left" w:pos="2820"/>
          <w:tab w:val="center" w:pos="4252"/>
        </w:tabs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422860" w:rsidRPr="00165935" w:rsidRDefault="00165935" w:rsidP="001A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4"/>
          <w:szCs w:val="24"/>
        </w:rPr>
      </w:pPr>
      <w:r w:rsidRPr="00165935">
        <w:rPr>
          <w:rFonts w:cs="Calibri"/>
          <w:b/>
          <w:sz w:val="24"/>
          <w:szCs w:val="24"/>
        </w:rPr>
        <w:t>Propostas de a</w:t>
      </w:r>
      <w:r w:rsidR="00753027" w:rsidRPr="00165935">
        <w:rPr>
          <w:rFonts w:cs="Calibri"/>
          <w:b/>
          <w:sz w:val="24"/>
          <w:szCs w:val="24"/>
        </w:rPr>
        <w:t>lteraç</w:t>
      </w:r>
      <w:r w:rsidRPr="00165935">
        <w:rPr>
          <w:rFonts w:cs="Calibri"/>
          <w:b/>
          <w:sz w:val="24"/>
          <w:szCs w:val="24"/>
        </w:rPr>
        <w:t xml:space="preserve">ão </w:t>
      </w:r>
      <w:r w:rsidR="00753027" w:rsidRPr="00165935">
        <w:rPr>
          <w:rFonts w:cs="Calibri"/>
          <w:b/>
          <w:sz w:val="24"/>
          <w:szCs w:val="24"/>
        </w:rPr>
        <w:t xml:space="preserve">ao artigo 2.º do </w:t>
      </w:r>
      <w:proofErr w:type="spellStart"/>
      <w:r w:rsidR="00753027" w:rsidRPr="00165935">
        <w:rPr>
          <w:rFonts w:cs="Calibri"/>
          <w:b/>
          <w:sz w:val="24"/>
          <w:szCs w:val="24"/>
        </w:rPr>
        <w:t>pjl</w:t>
      </w:r>
      <w:proofErr w:type="spellEnd"/>
      <w:r w:rsidR="00753027" w:rsidRPr="00165935">
        <w:rPr>
          <w:rFonts w:cs="Calibri"/>
          <w:b/>
          <w:sz w:val="24"/>
          <w:szCs w:val="24"/>
        </w:rPr>
        <w:t xml:space="preserve"> 848/XIII</w:t>
      </w:r>
      <w:r w:rsidR="001A3CCB">
        <w:rPr>
          <w:rFonts w:cs="Calibri"/>
          <w:b/>
          <w:sz w:val="24"/>
          <w:szCs w:val="24"/>
        </w:rPr>
        <w:t xml:space="preserve"> - </w:t>
      </w:r>
      <w:r w:rsidR="001A3CCB" w:rsidRPr="008D164B">
        <w:rPr>
          <w:rFonts w:cs="Calibri"/>
          <w:b/>
          <w:sz w:val="24"/>
          <w:szCs w:val="24"/>
        </w:rPr>
        <w:t>Alteração ao Código Civil</w:t>
      </w:r>
    </w:p>
    <w:p w:rsidR="00165935" w:rsidRPr="00326D12" w:rsidRDefault="00753027" w:rsidP="00165935">
      <w:pPr>
        <w:shd w:val="clear" w:color="auto" w:fill="FFFFFF"/>
        <w:spacing w:after="120" w:line="276" w:lineRule="auto"/>
        <w:jc w:val="both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EF77AA">
        <w:rPr>
          <w:rFonts w:cs="Calibri"/>
          <w:i/>
          <w:sz w:val="24"/>
          <w:szCs w:val="24"/>
        </w:rPr>
        <w:t xml:space="preserve">Manter a </w:t>
      </w:r>
      <w:proofErr w:type="spellStart"/>
      <w:r w:rsidR="00EF77AA">
        <w:rPr>
          <w:rFonts w:cs="Calibri"/>
          <w:i/>
          <w:sz w:val="24"/>
          <w:szCs w:val="24"/>
        </w:rPr>
        <w:t>reda</w:t>
      </w:r>
      <w:r w:rsidRPr="00165935">
        <w:rPr>
          <w:rFonts w:cs="Calibri"/>
          <w:i/>
          <w:sz w:val="24"/>
          <w:szCs w:val="24"/>
        </w:rPr>
        <w:t>ç</w:t>
      </w:r>
      <w:r w:rsidR="00EF77AA">
        <w:rPr>
          <w:rFonts w:cs="Calibri"/>
          <w:i/>
          <w:sz w:val="24"/>
          <w:szCs w:val="24"/>
        </w:rPr>
        <w:t>ão</w:t>
      </w:r>
      <w:proofErr w:type="spellEnd"/>
      <w:r w:rsidR="00FA5B65">
        <w:rPr>
          <w:rFonts w:cs="Calibri"/>
          <w:i/>
          <w:sz w:val="24"/>
          <w:szCs w:val="24"/>
        </w:rPr>
        <w:t xml:space="preserve"> actual da alínea a) do nº 1 </w:t>
      </w:r>
      <w:proofErr w:type="spellStart"/>
      <w:r w:rsidR="00FA5B65">
        <w:rPr>
          <w:rFonts w:cs="Calibri"/>
          <w:i/>
          <w:sz w:val="24"/>
          <w:szCs w:val="24"/>
        </w:rPr>
        <w:t>do</w:t>
      </w:r>
      <w:r w:rsidRPr="00165935">
        <w:rPr>
          <w:rFonts w:cs="Calibri"/>
          <w:i/>
          <w:sz w:val="24"/>
          <w:szCs w:val="24"/>
        </w:rPr>
        <w:t>artigo</w:t>
      </w:r>
      <w:proofErr w:type="spellEnd"/>
      <w:r w:rsidRPr="00165935">
        <w:rPr>
          <w:rFonts w:cs="Calibri"/>
          <w:i/>
          <w:sz w:val="24"/>
          <w:szCs w:val="24"/>
        </w:rPr>
        <w:t xml:space="preserve"> 1091</w:t>
      </w:r>
      <w:r w:rsidR="00165935" w:rsidRPr="00165935">
        <w:rPr>
          <w:rFonts w:cs="Calibri"/>
          <w:i/>
          <w:sz w:val="24"/>
          <w:szCs w:val="24"/>
        </w:rPr>
        <w:t>.º do Código Civil</w:t>
      </w:r>
      <w:r w:rsidR="00326D12">
        <w:rPr>
          <w:rFonts w:cs="Calibri"/>
          <w:i/>
          <w:sz w:val="24"/>
          <w:szCs w:val="24"/>
        </w:rPr>
        <w:t xml:space="preserve"> </w:t>
      </w:r>
      <w:r w:rsidR="00FA5B65">
        <w:rPr>
          <w:rFonts w:cs="Calibri"/>
          <w:i/>
          <w:sz w:val="24"/>
          <w:szCs w:val="24"/>
        </w:rPr>
        <w:t>–</w:t>
      </w:r>
      <w:r w:rsidR="00326D12">
        <w:rPr>
          <w:rFonts w:cs="Calibri"/>
          <w:i/>
          <w:sz w:val="24"/>
          <w:szCs w:val="24"/>
        </w:rPr>
        <w:t xml:space="preserve"> </w:t>
      </w:r>
      <w:r w:rsidR="00326D12" w:rsidRPr="00326D12">
        <w:rPr>
          <w:rFonts w:cs="Calibri"/>
          <w:i/>
          <w:color w:val="FF0000"/>
          <w:sz w:val="24"/>
          <w:szCs w:val="24"/>
        </w:rPr>
        <w:t>retira</w:t>
      </w:r>
      <w:r w:rsidR="00FA5B65">
        <w:rPr>
          <w:rFonts w:cs="Calibri"/>
          <w:i/>
          <w:color w:val="FF0000"/>
          <w:sz w:val="24"/>
          <w:szCs w:val="24"/>
        </w:rPr>
        <w:t>r</w:t>
      </w:r>
    </w:p>
    <w:p w:rsidR="00753027" w:rsidRPr="00165935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165935">
        <w:rPr>
          <w:rFonts w:cs="Calibri"/>
          <w:i/>
          <w:sz w:val="24"/>
          <w:szCs w:val="24"/>
        </w:rPr>
        <w:t>Subst</w:t>
      </w:r>
      <w:r w:rsidR="00EF77AA">
        <w:rPr>
          <w:rFonts w:cs="Calibri"/>
          <w:i/>
          <w:sz w:val="24"/>
          <w:szCs w:val="24"/>
        </w:rPr>
        <w:t xml:space="preserve">ituir a </w:t>
      </w:r>
      <w:proofErr w:type="spellStart"/>
      <w:r w:rsidR="00EF77AA">
        <w:rPr>
          <w:rFonts w:cs="Calibri"/>
          <w:i/>
          <w:sz w:val="24"/>
          <w:szCs w:val="24"/>
        </w:rPr>
        <w:t>reda</w:t>
      </w:r>
      <w:r w:rsidRPr="00165935">
        <w:rPr>
          <w:rFonts w:cs="Calibri"/>
          <w:i/>
          <w:sz w:val="24"/>
          <w:szCs w:val="24"/>
        </w:rPr>
        <w:t>ção</w:t>
      </w:r>
      <w:proofErr w:type="spellEnd"/>
      <w:r w:rsidRPr="00165935">
        <w:rPr>
          <w:rFonts w:cs="Calibri"/>
          <w:i/>
          <w:sz w:val="24"/>
          <w:szCs w:val="24"/>
        </w:rPr>
        <w:t xml:space="preserve"> proposta pelo </w:t>
      </w:r>
      <w:proofErr w:type="spellStart"/>
      <w:r w:rsidRPr="00165935">
        <w:rPr>
          <w:rFonts w:cs="Calibri"/>
          <w:i/>
          <w:sz w:val="24"/>
          <w:szCs w:val="24"/>
        </w:rPr>
        <w:t>pjl</w:t>
      </w:r>
      <w:proofErr w:type="spellEnd"/>
      <w:r w:rsidRPr="00165935">
        <w:rPr>
          <w:rFonts w:cs="Calibri"/>
          <w:i/>
          <w:sz w:val="24"/>
          <w:szCs w:val="24"/>
        </w:rPr>
        <w:t xml:space="preserve"> 848/XIII para o nº 5 do artigo 1091.º pela seguinte redacção:</w:t>
      </w:r>
    </w:p>
    <w:p w:rsidR="00165935" w:rsidRPr="00326D12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165935">
        <w:rPr>
          <w:rFonts w:cs="Calibri"/>
          <w:sz w:val="24"/>
          <w:szCs w:val="24"/>
        </w:rPr>
        <w:t xml:space="preserve">5 - </w:t>
      </w:r>
      <w:r w:rsidRPr="00326D12">
        <w:rPr>
          <w:rFonts w:cs="Calibri"/>
          <w:sz w:val="24"/>
          <w:szCs w:val="24"/>
        </w:rPr>
        <w:t xml:space="preserve">É aplicável, com as necessárias adaptações, o disposto nos artigos 416.º a 418.º e 1410.º, </w:t>
      </w:r>
      <w:r w:rsidRPr="00326D12">
        <w:rPr>
          <w:rFonts w:cs="Calibri"/>
          <w:sz w:val="24"/>
          <w:szCs w:val="24"/>
          <w:u w:val="single"/>
        </w:rPr>
        <w:t>sem prejuízo das seguintes especificidades em caso de arrendamento para fins habitacionais:</w:t>
      </w:r>
      <w:r w:rsidR="00326D12" w:rsidRPr="00FA5B65">
        <w:rPr>
          <w:rFonts w:cs="Calibri"/>
          <w:sz w:val="24"/>
          <w:szCs w:val="24"/>
        </w:rPr>
        <w:t xml:space="preserve"> </w:t>
      </w:r>
      <w:r w:rsidR="00FA5B65">
        <w:rPr>
          <w:rFonts w:cs="Calibri"/>
          <w:i/>
          <w:color w:val="FF0000"/>
          <w:sz w:val="24"/>
          <w:szCs w:val="24"/>
        </w:rPr>
        <w:t>retirar</w:t>
      </w:r>
      <w:r w:rsidR="00326D12">
        <w:rPr>
          <w:rFonts w:cs="Calibri"/>
          <w:i/>
          <w:color w:val="FF0000"/>
          <w:sz w:val="24"/>
          <w:szCs w:val="24"/>
        </w:rPr>
        <w:t xml:space="preserve"> o corpo do nº 5</w:t>
      </w:r>
    </w:p>
    <w:p w:rsidR="00326D12" w:rsidRPr="00FA5B65" w:rsidRDefault="00165935" w:rsidP="00326D12">
      <w:pPr>
        <w:shd w:val="clear" w:color="auto" w:fill="FFFFFF"/>
        <w:spacing w:after="120" w:line="276" w:lineRule="auto"/>
        <w:jc w:val="both"/>
        <w:rPr>
          <w:rFonts w:cs="Calibri"/>
          <w:i/>
          <w:color w:val="0070C0"/>
          <w:sz w:val="24"/>
          <w:szCs w:val="24"/>
        </w:rPr>
      </w:pPr>
      <w:r w:rsidRPr="00EF77AA">
        <w:rPr>
          <w:rFonts w:cs="Calibri"/>
          <w:sz w:val="24"/>
          <w:szCs w:val="24"/>
          <w:u w:val="single"/>
        </w:rPr>
        <w:t xml:space="preserve">a) A comunicação prevista no n.º 1 do artigo 416.º é expedida por correio registado com aviso de </w:t>
      </w:r>
      <w:proofErr w:type="spellStart"/>
      <w:r w:rsidRPr="00EF77AA">
        <w:rPr>
          <w:rFonts w:cs="Calibri"/>
          <w:sz w:val="24"/>
          <w:szCs w:val="24"/>
          <w:u w:val="single"/>
        </w:rPr>
        <w:t>receção</w:t>
      </w:r>
      <w:proofErr w:type="spellEnd"/>
      <w:r w:rsidRPr="00EF77AA">
        <w:rPr>
          <w:rFonts w:cs="Calibri"/>
          <w:sz w:val="24"/>
          <w:szCs w:val="24"/>
          <w:u w:val="single"/>
        </w:rPr>
        <w:t>, sendo o prazo de resposta previsto no n.º 2 do mesmo artigo de 30 di</w:t>
      </w:r>
      <w:r w:rsidR="00326D12">
        <w:rPr>
          <w:rFonts w:cs="Calibri"/>
          <w:sz w:val="24"/>
          <w:szCs w:val="24"/>
          <w:u w:val="single"/>
        </w:rPr>
        <w:t xml:space="preserve">as a contar da data da </w:t>
      </w:r>
      <w:proofErr w:type="spellStart"/>
      <w:r w:rsidR="00326D12">
        <w:rPr>
          <w:rFonts w:cs="Calibri"/>
          <w:sz w:val="24"/>
          <w:szCs w:val="24"/>
          <w:u w:val="single"/>
        </w:rPr>
        <w:t>receção</w:t>
      </w:r>
      <w:proofErr w:type="spellEnd"/>
      <w:r w:rsidR="00326D12">
        <w:rPr>
          <w:rFonts w:cs="Calibri"/>
          <w:sz w:val="24"/>
          <w:szCs w:val="24"/>
          <w:u w:val="single"/>
        </w:rPr>
        <w:t>;</w:t>
      </w:r>
      <w:r w:rsidR="00FA5B65">
        <w:rPr>
          <w:rFonts w:cs="Calibri"/>
          <w:sz w:val="24"/>
          <w:szCs w:val="24"/>
          <w:u w:val="single"/>
        </w:rPr>
        <w:t xml:space="preserve"> </w:t>
      </w:r>
      <w:r w:rsidR="00FA5B65" w:rsidRPr="00FA5B65">
        <w:rPr>
          <w:rFonts w:cs="Calibri"/>
          <w:i/>
          <w:color w:val="0070C0"/>
          <w:sz w:val="24"/>
          <w:szCs w:val="24"/>
        </w:rPr>
        <w:t>(manter)</w:t>
      </w:r>
    </w:p>
    <w:p w:rsidR="00326D12" w:rsidRPr="00326D12" w:rsidRDefault="00326D12" w:rsidP="00326D12">
      <w:pPr>
        <w:shd w:val="clear" w:color="auto" w:fill="FFFFFF"/>
        <w:spacing w:after="120" w:line="276" w:lineRule="auto"/>
        <w:jc w:val="both"/>
        <w:rPr>
          <w:rFonts w:cs="Calibri"/>
          <w:color w:val="FF0000"/>
          <w:sz w:val="24"/>
          <w:szCs w:val="24"/>
        </w:rPr>
      </w:pPr>
    </w:p>
    <w:p w:rsidR="00165935" w:rsidRPr="00FA5B65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EF77AA">
        <w:rPr>
          <w:rFonts w:cs="Calibri"/>
          <w:sz w:val="24"/>
          <w:szCs w:val="24"/>
          <w:u w:val="single"/>
        </w:rPr>
        <w:t>b) No caso de venda da coisa juntamente com outras, nos termos do artigo 417.º, o obrigado indica na comunicação o preço que é proporcionalmente atribuído ao imóvel em causa, bem como ao que for vendido em conjunto;</w:t>
      </w:r>
      <w:r w:rsidR="00326D12" w:rsidRPr="00326D12">
        <w:rPr>
          <w:rFonts w:cs="Calibri"/>
          <w:sz w:val="24"/>
          <w:szCs w:val="24"/>
        </w:rPr>
        <w:t xml:space="preserve"> </w:t>
      </w:r>
      <w:r w:rsidR="00326D12" w:rsidRPr="00FA5B65">
        <w:rPr>
          <w:rFonts w:cs="Calibri"/>
          <w:i/>
          <w:color w:val="FF0000"/>
          <w:sz w:val="24"/>
          <w:szCs w:val="24"/>
        </w:rPr>
        <w:t>substituir por</w:t>
      </w:r>
      <w:r w:rsidR="00326D12" w:rsidRPr="00FA5B65">
        <w:rPr>
          <w:rFonts w:cs="Calibri"/>
          <w:color w:val="FF0000"/>
          <w:sz w:val="24"/>
          <w:szCs w:val="24"/>
        </w:rPr>
        <w:t xml:space="preserve"> </w:t>
      </w:r>
      <w:r w:rsidR="00326D12" w:rsidRPr="00326D12">
        <w:rPr>
          <w:rFonts w:cs="Calibri"/>
          <w:color w:val="FF0000"/>
          <w:sz w:val="24"/>
          <w:szCs w:val="24"/>
        </w:rPr>
        <w:t>“</w:t>
      </w:r>
      <w:r w:rsidR="00326D12" w:rsidRPr="00FA5B65">
        <w:rPr>
          <w:rFonts w:cs="Calibri"/>
          <w:b/>
          <w:color w:val="FF0000"/>
          <w:sz w:val="24"/>
          <w:szCs w:val="24"/>
        </w:rPr>
        <w:t>No caso de venda de coisa juntamente com outras, nos termos do artigo 417.º, o obrigado indica na comunicação o preço que é atribuído ao imóvel em causa, bem como dos demais valores atribuídos aos imóveis vendidos em conjunto;”</w:t>
      </w:r>
    </w:p>
    <w:p w:rsidR="00326D12" w:rsidRPr="00FA5B65" w:rsidRDefault="00165935" w:rsidP="00326D12">
      <w:pPr>
        <w:shd w:val="clear" w:color="auto" w:fill="FFFFFF"/>
        <w:spacing w:after="120" w:line="276" w:lineRule="auto"/>
        <w:jc w:val="both"/>
        <w:rPr>
          <w:rFonts w:cs="Calibri"/>
          <w:b/>
          <w:color w:val="FF0000"/>
          <w:sz w:val="24"/>
          <w:szCs w:val="24"/>
        </w:rPr>
      </w:pPr>
      <w:r w:rsidRPr="00EF77AA">
        <w:rPr>
          <w:rFonts w:cs="Calibri"/>
          <w:sz w:val="24"/>
          <w:szCs w:val="24"/>
          <w:u w:val="single"/>
        </w:rPr>
        <w:t>c) Sempre que seja aplicável o disposto na parte final do n.º 1 do artigo 417.º, a comunicação referida na alínea anterior deve incluir a demonstração da existência do prejuízo apreciável;</w:t>
      </w:r>
      <w:r w:rsidR="00326D12" w:rsidRPr="00326D12">
        <w:rPr>
          <w:rFonts w:cs="Calibri"/>
          <w:sz w:val="24"/>
          <w:szCs w:val="24"/>
        </w:rPr>
        <w:t xml:space="preserve"> </w:t>
      </w:r>
      <w:r w:rsidR="00326D12" w:rsidRPr="00FA5B65">
        <w:rPr>
          <w:rFonts w:cs="Calibri"/>
          <w:i/>
          <w:sz w:val="24"/>
          <w:szCs w:val="24"/>
        </w:rPr>
        <w:t>substituir por</w:t>
      </w:r>
      <w:r w:rsidR="00326D12" w:rsidRPr="00326D12">
        <w:rPr>
          <w:rFonts w:cs="Calibri"/>
          <w:sz w:val="24"/>
          <w:szCs w:val="24"/>
        </w:rPr>
        <w:t xml:space="preserve"> </w:t>
      </w:r>
      <w:r w:rsidR="00326D12" w:rsidRPr="00FA5B65">
        <w:rPr>
          <w:rFonts w:cs="Calibri"/>
          <w:b/>
          <w:color w:val="FF0000"/>
          <w:sz w:val="24"/>
          <w:szCs w:val="24"/>
        </w:rPr>
        <w:t>“</w:t>
      </w:r>
      <w:r w:rsidR="00326D12" w:rsidRPr="00FA5B65">
        <w:rPr>
          <w:rFonts w:cs="Calibri"/>
          <w:b/>
          <w:color w:val="FF0000"/>
          <w:sz w:val="24"/>
          <w:szCs w:val="24"/>
        </w:rPr>
        <w:t xml:space="preserve">Sempre que seja aplicável o disposto na parte final do n. 1 </w:t>
      </w:r>
      <w:proofErr w:type="gramStart"/>
      <w:r w:rsidR="00326D12" w:rsidRPr="00FA5B65">
        <w:rPr>
          <w:rFonts w:cs="Calibri"/>
          <w:b/>
          <w:color w:val="FF0000"/>
          <w:sz w:val="24"/>
          <w:szCs w:val="24"/>
        </w:rPr>
        <w:t>do</w:t>
      </w:r>
      <w:proofErr w:type="gramEnd"/>
      <w:r w:rsidR="00326D12" w:rsidRPr="00FA5B65">
        <w:rPr>
          <w:rFonts w:cs="Calibri"/>
          <w:b/>
          <w:color w:val="FF0000"/>
          <w:sz w:val="24"/>
          <w:szCs w:val="24"/>
        </w:rPr>
        <w:t xml:space="preserve"> artigo 417, a comunicação referida no número anterior deve incluir a demonstração da existência de prejuízo apreciável</w:t>
      </w:r>
      <w:r w:rsidR="00326D12" w:rsidRPr="00FA5B65">
        <w:rPr>
          <w:rFonts w:cs="Calibri"/>
          <w:b/>
          <w:color w:val="FF0000"/>
          <w:sz w:val="24"/>
          <w:szCs w:val="24"/>
        </w:rPr>
        <w:t>, não podendo ser invocada a mer</w:t>
      </w:r>
      <w:r w:rsidR="00326D12" w:rsidRPr="00FA5B65">
        <w:rPr>
          <w:rFonts w:cs="Calibri"/>
          <w:b/>
          <w:color w:val="FF0000"/>
          <w:sz w:val="24"/>
          <w:szCs w:val="24"/>
        </w:rPr>
        <w:t>a contratualização da não redução do negócio como fundamento para</w:t>
      </w:r>
      <w:r w:rsidR="00326D12" w:rsidRPr="00FA5B65">
        <w:rPr>
          <w:rFonts w:cs="Calibri"/>
          <w:b/>
          <w:color w:val="FF0000"/>
          <w:sz w:val="24"/>
          <w:szCs w:val="24"/>
        </w:rPr>
        <w:t xml:space="preserve"> esse prejuízo</w:t>
      </w:r>
      <w:r w:rsidR="00FA5B65">
        <w:rPr>
          <w:rFonts w:cs="Calibri"/>
          <w:b/>
          <w:color w:val="FF0000"/>
          <w:sz w:val="24"/>
          <w:szCs w:val="24"/>
        </w:rPr>
        <w:t>;</w:t>
      </w:r>
      <w:r w:rsidR="00326D12" w:rsidRPr="00FA5B65">
        <w:rPr>
          <w:rFonts w:cs="Calibri"/>
          <w:b/>
          <w:color w:val="FF0000"/>
          <w:sz w:val="24"/>
          <w:szCs w:val="24"/>
        </w:rPr>
        <w:t>”</w:t>
      </w:r>
    </w:p>
    <w:p w:rsidR="00165935" w:rsidRPr="00EF77AA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sz w:val="24"/>
          <w:szCs w:val="24"/>
          <w:u w:val="single"/>
        </w:rPr>
      </w:pPr>
    </w:p>
    <w:p w:rsidR="00165935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sz w:val="24"/>
          <w:szCs w:val="24"/>
          <w:u w:val="single"/>
        </w:rPr>
      </w:pPr>
      <w:r w:rsidRPr="00EF77AA">
        <w:rPr>
          <w:rFonts w:cs="Calibri"/>
          <w:sz w:val="24"/>
          <w:szCs w:val="24"/>
          <w:u w:val="single"/>
        </w:rPr>
        <w:lastRenderedPageBreak/>
        <w:t>d) O disposto no artigo 292.º não é invocável como fundamento de prejuízo apreciável</w:t>
      </w:r>
      <w:r w:rsidR="00FA5B65">
        <w:rPr>
          <w:rFonts w:cs="Calibri"/>
          <w:sz w:val="24"/>
          <w:szCs w:val="24"/>
          <w:u w:val="single"/>
        </w:rPr>
        <w:t xml:space="preserve"> </w:t>
      </w:r>
      <w:r w:rsidR="00FA5B65" w:rsidRPr="00FA5B65">
        <w:rPr>
          <w:rFonts w:cs="Calibri"/>
          <w:color w:val="FF0000"/>
          <w:sz w:val="24"/>
          <w:szCs w:val="24"/>
        </w:rPr>
        <w:t xml:space="preserve">- </w:t>
      </w:r>
      <w:r w:rsidR="00FA5B65" w:rsidRPr="00FA5B65">
        <w:rPr>
          <w:rFonts w:cs="Calibri"/>
          <w:i/>
          <w:color w:val="FF0000"/>
          <w:sz w:val="24"/>
          <w:szCs w:val="24"/>
        </w:rPr>
        <w:t>retirar</w:t>
      </w:r>
    </w:p>
    <w:p w:rsidR="00EF77AA" w:rsidRPr="00EF77AA" w:rsidRDefault="00EF77AA" w:rsidP="00165935">
      <w:pPr>
        <w:shd w:val="clear" w:color="auto" w:fill="FFFFFF"/>
        <w:spacing w:after="120" w:line="276" w:lineRule="auto"/>
        <w:jc w:val="both"/>
        <w:rPr>
          <w:rFonts w:cs="Calibri"/>
          <w:sz w:val="24"/>
          <w:szCs w:val="24"/>
          <w:u w:val="single"/>
        </w:rPr>
      </w:pPr>
    </w:p>
    <w:p w:rsidR="00165935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i/>
          <w:sz w:val="24"/>
          <w:szCs w:val="24"/>
        </w:rPr>
      </w:pPr>
      <w:r w:rsidRPr="00165935">
        <w:rPr>
          <w:rFonts w:cs="Calibri"/>
          <w:i/>
          <w:sz w:val="24"/>
          <w:szCs w:val="24"/>
        </w:rPr>
        <w:t xml:space="preserve">- Aditar </w:t>
      </w:r>
      <w:r>
        <w:rPr>
          <w:rFonts w:cs="Calibri"/>
          <w:i/>
          <w:sz w:val="24"/>
          <w:szCs w:val="24"/>
        </w:rPr>
        <w:t xml:space="preserve">ao artigo 1091.º </w:t>
      </w:r>
      <w:r w:rsidRPr="00165935">
        <w:rPr>
          <w:rFonts w:cs="Calibri"/>
          <w:i/>
          <w:sz w:val="24"/>
          <w:szCs w:val="24"/>
        </w:rPr>
        <w:t>um novo número 6</w:t>
      </w:r>
      <w:r w:rsidR="00EF77AA">
        <w:rPr>
          <w:rFonts w:cs="Calibri"/>
          <w:i/>
          <w:sz w:val="24"/>
          <w:szCs w:val="24"/>
        </w:rPr>
        <w:t xml:space="preserve">, com a seguinte </w:t>
      </w:r>
      <w:proofErr w:type="spellStart"/>
      <w:r w:rsidR="00EF77AA">
        <w:rPr>
          <w:rFonts w:cs="Calibri"/>
          <w:i/>
          <w:sz w:val="24"/>
          <w:szCs w:val="24"/>
        </w:rPr>
        <w:t>reda</w:t>
      </w:r>
      <w:r>
        <w:rPr>
          <w:rFonts w:cs="Calibri"/>
          <w:i/>
          <w:sz w:val="24"/>
          <w:szCs w:val="24"/>
        </w:rPr>
        <w:t>ção</w:t>
      </w:r>
      <w:proofErr w:type="spellEnd"/>
      <w:r>
        <w:rPr>
          <w:rFonts w:cs="Calibri"/>
          <w:i/>
          <w:sz w:val="24"/>
          <w:szCs w:val="24"/>
        </w:rPr>
        <w:t>:</w:t>
      </w:r>
    </w:p>
    <w:p w:rsidR="00165935" w:rsidRPr="00FA5B65" w:rsidRDefault="00165935" w:rsidP="00FA5B65">
      <w:pPr>
        <w:shd w:val="clear" w:color="auto" w:fill="FFFFFF"/>
        <w:spacing w:after="120" w:line="276" w:lineRule="auto"/>
        <w:jc w:val="both"/>
        <w:rPr>
          <w:rFonts w:cs="Calibri"/>
          <w:i/>
          <w:color w:val="0070C0"/>
          <w:sz w:val="24"/>
          <w:szCs w:val="24"/>
        </w:rPr>
      </w:pP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6 - No caso de contrato de arrendamento para fins habitacionais relativo a parte de prédio não constituído em propriedade horizontal, o arrendatário tem direito de preferência nos mesmos termos previstos para o arrendatário de </w:t>
      </w:r>
      <w:proofErr w:type="spellStart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fração</w:t>
      </w:r>
      <w:proofErr w:type="spellEnd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autónoma, a exercer nas seguintes condições:</w:t>
      </w:r>
      <w:r w:rsidR="00FA5B65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</w:t>
      </w:r>
    </w:p>
    <w:p w:rsidR="00165935" w:rsidRPr="00EF77AA" w:rsidRDefault="00165935" w:rsidP="00165935">
      <w:pPr>
        <w:shd w:val="clear" w:color="auto" w:fill="FFFFFF"/>
        <w:spacing w:before="100" w:beforeAutospacing="1"/>
        <w:ind w:left="354" w:hanging="360"/>
        <w:contextualSpacing/>
        <w:jc w:val="both"/>
        <w:textAlignment w:val="top"/>
        <w:rPr>
          <w:rFonts w:eastAsia="Times New Roman" w:cs="Calibri"/>
          <w:color w:val="000000"/>
          <w:sz w:val="24"/>
          <w:szCs w:val="24"/>
          <w:u w:val="single"/>
        </w:rPr>
      </w:pP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a)   O direito é relativo à </w:t>
      </w:r>
      <w:proofErr w:type="gramStart"/>
      <w:r w:rsidR="00EF77AA"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quota parte</w:t>
      </w:r>
      <w:proofErr w:type="gramEnd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do prédio correspondente à permilagem do locado pelo</w:t>
      </w:r>
      <w:r w:rsidR="00EF77AA"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valor proporcional dessa quota </w:t>
      </w: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parte face ao valor total da transmissão;</w:t>
      </w:r>
    </w:p>
    <w:p w:rsidR="00165935" w:rsidRPr="00EF77AA" w:rsidRDefault="00165935" w:rsidP="00165935">
      <w:pPr>
        <w:shd w:val="clear" w:color="auto" w:fill="FFFFFF"/>
        <w:spacing w:before="100" w:beforeAutospacing="1"/>
        <w:ind w:left="354" w:hanging="360"/>
        <w:contextualSpacing/>
        <w:jc w:val="both"/>
        <w:textAlignment w:val="top"/>
        <w:rPr>
          <w:rFonts w:eastAsia="Times New Roman" w:cs="Calibri"/>
          <w:color w:val="000000"/>
          <w:sz w:val="24"/>
          <w:szCs w:val="24"/>
          <w:u w:val="single"/>
        </w:rPr>
      </w:pP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b)   A comunicação prevista no n.º 1 do artigo 416.º deve indicar os valores referidos na alínea anterior;</w:t>
      </w:r>
    </w:p>
    <w:p w:rsidR="00165935" w:rsidRPr="00FA5B65" w:rsidRDefault="00165935" w:rsidP="00165935">
      <w:pPr>
        <w:shd w:val="clear" w:color="auto" w:fill="FFFFFF"/>
        <w:spacing w:before="100" w:beforeAutospacing="1"/>
        <w:ind w:left="354" w:hanging="360"/>
        <w:contextualSpacing/>
        <w:jc w:val="both"/>
        <w:textAlignment w:val="top"/>
        <w:rPr>
          <w:rFonts w:eastAsia="Times New Roman" w:cs="Calibri"/>
          <w:color w:val="0070C0"/>
          <w:sz w:val="24"/>
          <w:szCs w:val="24"/>
        </w:rPr>
      </w:pP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c)    A aquisição pelo preferente é </w:t>
      </w:r>
      <w:proofErr w:type="spellStart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efetuada</w:t>
      </w:r>
      <w:proofErr w:type="spellEnd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com </w:t>
      </w:r>
      <w:proofErr w:type="spellStart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afetação</w:t>
      </w:r>
      <w:proofErr w:type="spellEnd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do uso exclusivo da </w:t>
      </w:r>
      <w:proofErr w:type="gramStart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>quota parte</w:t>
      </w:r>
      <w:proofErr w:type="gramEnd"/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do prédio a que corresponde o locado.</w:t>
      </w:r>
      <w:r w:rsidR="00FA5B65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</w:t>
      </w:r>
      <w:r w:rsidR="00FA5B65" w:rsidRPr="00FA5B65">
        <w:rPr>
          <w:rFonts w:eastAsia="Times New Roman" w:cs="Calibri"/>
          <w:bCs/>
          <w:color w:val="0070C0"/>
          <w:sz w:val="24"/>
          <w:szCs w:val="24"/>
        </w:rPr>
        <w:t>(manter)</w:t>
      </w:r>
    </w:p>
    <w:p w:rsidR="00165935" w:rsidRPr="00165935" w:rsidRDefault="00165935" w:rsidP="00165935">
      <w:pPr>
        <w:shd w:val="clear" w:color="auto" w:fill="FFFFFF"/>
        <w:spacing w:after="120" w:line="276" w:lineRule="auto"/>
        <w:jc w:val="both"/>
        <w:rPr>
          <w:rFonts w:cs="Calibri"/>
          <w:i/>
          <w:sz w:val="24"/>
          <w:szCs w:val="24"/>
        </w:rPr>
      </w:pPr>
      <w:r w:rsidRPr="00165935">
        <w:rPr>
          <w:rFonts w:cs="Calibri"/>
          <w:i/>
          <w:sz w:val="24"/>
          <w:szCs w:val="24"/>
        </w:rPr>
        <w:t xml:space="preserve"> </w:t>
      </w:r>
    </w:p>
    <w:p w:rsidR="00EF77AA" w:rsidRPr="00EF77AA" w:rsidRDefault="00165935" w:rsidP="00EF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165935">
        <w:rPr>
          <w:rFonts w:cs="Calibri"/>
          <w:b/>
          <w:sz w:val="24"/>
          <w:szCs w:val="24"/>
        </w:rPr>
        <w:t xml:space="preserve">Proposta de alteração ao artigo 3º do </w:t>
      </w:r>
      <w:proofErr w:type="spellStart"/>
      <w:r w:rsidRPr="00165935">
        <w:rPr>
          <w:rFonts w:cs="Calibri"/>
          <w:b/>
          <w:sz w:val="24"/>
          <w:szCs w:val="24"/>
        </w:rPr>
        <w:t>pjl</w:t>
      </w:r>
      <w:proofErr w:type="spellEnd"/>
      <w:r w:rsidRPr="00165935">
        <w:rPr>
          <w:rFonts w:cs="Calibri"/>
          <w:b/>
          <w:sz w:val="24"/>
          <w:szCs w:val="24"/>
        </w:rPr>
        <w:t xml:space="preserve"> 848/XIII</w:t>
      </w:r>
      <w:r w:rsidR="001A3CCB">
        <w:rPr>
          <w:rFonts w:cs="Calibri"/>
          <w:b/>
          <w:sz w:val="24"/>
          <w:szCs w:val="24"/>
        </w:rPr>
        <w:t xml:space="preserve"> – Aplicação no tempo</w:t>
      </w:r>
    </w:p>
    <w:p w:rsidR="00EF77AA" w:rsidRDefault="00EF77AA" w:rsidP="00EF77AA">
      <w:pPr>
        <w:shd w:val="clear" w:color="auto" w:fill="FFFFFF"/>
        <w:spacing w:after="120" w:line="360" w:lineRule="auto"/>
        <w:jc w:val="both"/>
        <w:rPr>
          <w:rFonts w:cs="Calibri"/>
          <w:i/>
          <w:sz w:val="24"/>
          <w:szCs w:val="24"/>
        </w:rPr>
      </w:pPr>
    </w:p>
    <w:p w:rsidR="00D66089" w:rsidRPr="00EF77AA" w:rsidRDefault="00165935" w:rsidP="00EF77AA">
      <w:pPr>
        <w:shd w:val="clear" w:color="auto" w:fill="FFFFFF"/>
        <w:spacing w:after="120" w:line="360" w:lineRule="auto"/>
        <w:jc w:val="both"/>
        <w:rPr>
          <w:rFonts w:cs="Calibri"/>
          <w:i/>
          <w:sz w:val="24"/>
          <w:szCs w:val="24"/>
        </w:rPr>
      </w:pPr>
      <w:r w:rsidRPr="00EF77AA">
        <w:rPr>
          <w:rFonts w:cs="Calibri"/>
          <w:i/>
          <w:sz w:val="24"/>
          <w:szCs w:val="24"/>
        </w:rPr>
        <w:t xml:space="preserve">Substituir a </w:t>
      </w:r>
      <w:proofErr w:type="spellStart"/>
      <w:r w:rsidRPr="00EF77AA">
        <w:rPr>
          <w:rFonts w:cs="Calibri"/>
          <w:i/>
          <w:sz w:val="24"/>
          <w:szCs w:val="24"/>
        </w:rPr>
        <w:t>redação</w:t>
      </w:r>
      <w:proofErr w:type="spellEnd"/>
      <w:r w:rsidRPr="00EF77AA">
        <w:rPr>
          <w:rFonts w:cs="Calibri"/>
          <w:i/>
          <w:sz w:val="24"/>
          <w:szCs w:val="24"/>
        </w:rPr>
        <w:t xml:space="preserve"> do </w:t>
      </w:r>
      <w:proofErr w:type="spellStart"/>
      <w:r w:rsidRPr="00EF77AA">
        <w:rPr>
          <w:rFonts w:cs="Calibri"/>
          <w:i/>
          <w:sz w:val="24"/>
          <w:szCs w:val="24"/>
        </w:rPr>
        <w:t>pjl</w:t>
      </w:r>
      <w:proofErr w:type="spellEnd"/>
      <w:r w:rsidRPr="00EF77AA">
        <w:rPr>
          <w:rFonts w:cs="Calibri"/>
          <w:i/>
          <w:sz w:val="24"/>
          <w:szCs w:val="24"/>
        </w:rPr>
        <w:t xml:space="preserve"> 848/XIII pelo seguinte texto:</w:t>
      </w:r>
    </w:p>
    <w:p w:rsidR="00EF77AA" w:rsidRPr="00EF77AA" w:rsidRDefault="00EF77AA" w:rsidP="00EF77AA">
      <w:pPr>
        <w:jc w:val="both"/>
        <w:rPr>
          <w:rFonts w:eastAsia="Times New Roman" w:cs="Calibri"/>
          <w:bCs/>
          <w:strike/>
          <w:color w:val="000000"/>
          <w:sz w:val="24"/>
          <w:szCs w:val="24"/>
          <w:u w:val="single"/>
        </w:rPr>
      </w:pPr>
      <w:r w:rsidRPr="00EF77AA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A presente lei é aplicável aos contratos de compra e venda ou dação em cumprimento de imóveis celebrados após a sua entrada em vigor.  </w:t>
      </w:r>
      <w:r w:rsidR="00FA5B65" w:rsidRPr="00FA5B65">
        <w:rPr>
          <w:rFonts w:eastAsia="Times New Roman" w:cs="Calibri"/>
          <w:bCs/>
          <w:color w:val="0070C0"/>
          <w:sz w:val="24"/>
          <w:szCs w:val="24"/>
        </w:rPr>
        <w:t>(manter)</w:t>
      </w:r>
    </w:p>
    <w:p w:rsidR="00D66089" w:rsidRPr="00D66089" w:rsidRDefault="00D66089" w:rsidP="00D66089">
      <w:pPr>
        <w:shd w:val="clear" w:color="auto" w:fill="FFFFFF"/>
        <w:spacing w:after="120" w:line="360" w:lineRule="auto"/>
        <w:jc w:val="center"/>
        <w:rPr>
          <w:rFonts w:cs="Calibri"/>
          <w:sz w:val="24"/>
          <w:szCs w:val="24"/>
        </w:rPr>
      </w:pPr>
    </w:p>
    <w:p w:rsidR="00422860" w:rsidRDefault="00422860" w:rsidP="00971722">
      <w:pPr>
        <w:rPr>
          <w:rFonts w:cs="Calibri"/>
          <w:b/>
          <w:sz w:val="24"/>
          <w:szCs w:val="24"/>
        </w:rPr>
      </w:pPr>
    </w:p>
    <w:p w:rsidR="00391669" w:rsidRDefault="00FA5B65" w:rsidP="00AF2481">
      <w:pPr>
        <w:ind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Palácio de São Bento, 11</w:t>
      </w:r>
      <w:r w:rsidR="00EF77AA">
        <w:rPr>
          <w:rFonts w:cs="Calibri"/>
          <w:sz w:val="24"/>
          <w:szCs w:val="24"/>
        </w:rPr>
        <w:t xml:space="preserve"> de </w:t>
      </w:r>
      <w:proofErr w:type="spellStart"/>
      <w:r w:rsidR="00EF77AA">
        <w:rPr>
          <w:rFonts w:cs="Calibri"/>
          <w:sz w:val="24"/>
          <w:szCs w:val="24"/>
        </w:rPr>
        <w:t>julh</w:t>
      </w:r>
      <w:r w:rsidR="00AF2481">
        <w:rPr>
          <w:rFonts w:cs="Calibri"/>
          <w:sz w:val="24"/>
          <w:szCs w:val="24"/>
        </w:rPr>
        <w:t>o</w:t>
      </w:r>
      <w:proofErr w:type="spellEnd"/>
      <w:r w:rsidR="00AF2481">
        <w:rPr>
          <w:rFonts w:cs="Calibri"/>
          <w:sz w:val="24"/>
          <w:szCs w:val="24"/>
        </w:rPr>
        <w:t xml:space="preserve"> de 2018</w:t>
      </w:r>
    </w:p>
    <w:p w:rsidR="00EF77AA" w:rsidRDefault="00EF77AA" w:rsidP="00FA5B65">
      <w:pPr>
        <w:rPr>
          <w:rFonts w:cs="Calibri"/>
          <w:sz w:val="24"/>
          <w:szCs w:val="24"/>
        </w:rPr>
      </w:pPr>
    </w:p>
    <w:p w:rsidR="00391669" w:rsidRDefault="00132FDC" w:rsidP="0039166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Pelo GPPS, a Deputada</w:t>
      </w:r>
    </w:p>
    <w:p w:rsidR="00132FDC" w:rsidRDefault="00132FDC" w:rsidP="00391669">
      <w:pPr>
        <w:jc w:val="center"/>
        <w:rPr>
          <w:rFonts w:cs="Calibri"/>
          <w:sz w:val="24"/>
          <w:szCs w:val="24"/>
        </w:rPr>
      </w:pPr>
    </w:p>
    <w:p w:rsidR="00132FDC" w:rsidRDefault="00132FDC" w:rsidP="00391669">
      <w:pPr>
        <w:jc w:val="center"/>
        <w:rPr>
          <w:rFonts w:cs="Calibri"/>
          <w:sz w:val="24"/>
          <w:szCs w:val="24"/>
        </w:rPr>
      </w:pPr>
    </w:p>
    <w:p w:rsidR="00132FDC" w:rsidRDefault="00132FDC" w:rsidP="00391669">
      <w:pPr>
        <w:jc w:val="center"/>
        <w:rPr>
          <w:rFonts w:cs="Calibri"/>
          <w:sz w:val="24"/>
          <w:szCs w:val="24"/>
        </w:rPr>
      </w:pPr>
    </w:p>
    <w:p w:rsidR="00132FDC" w:rsidRPr="000C4FFF" w:rsidRDefault="00132FDC" w:rsidP="0039166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Helena Roseta </w:t>
      </w:r>
    </w:p>
    <w:p w:rsidR="00933C8C" w:rsidRPr="00933C8C" w:rsidRDefault="00933C8C" w:rsidP="00391669">
      <w:pPr>
        <w:jc w:val="center"/>
        <w:rPr>
          <w:sz w:val="24"/>
          <w:szCs w:val="24"/>
        </w:rPr>
      </w:pPr>
      <w:bookmarkStart w:id="0" w:name="_GoBack"/>
      <w:bookmarkEnd w:id="0"/>
    </w:p>
    <w:sectPr w:rsidR="00933C8C" w:rsidRPr="00933C8C" w:rsidSect="00595310">
      <w:headerReference w:type="default" r:id="rId9"/>
      <w:footerReference w:type="default" r:id="rId10"/>
      <w:pgSz w:w="11906" w:h="16838"/>
      <w:pgMar w:top="2127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14" w:rsidRDefault="00C90114">
      <w:pPr>
        <w:spacing w:after="0" w:line="240" w:lineRule="auto"/>
      </w:pPr>
      <w:r>
        <w:separator/>
      </w:r>
    </w:p>
  </w:endnote>
  <w:endnote w:type="continuationSeparator" w:id="0">
    <w:p w:rsidR="00C90114" w:rsidRDefault="00C9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1" w:rsidRPr="00794C47" w:rsidRDefault="00D17EC1">
    <w:pPr>
      <w:pStyle w:val="Rodap"/>
      <w:jc w:val="right"/>
      <w:rPr>
        <w:rFonts w:ascii="Garamond" w:hAnsi="Garamond"/>
        <w:sz w:val="24"/>
        <w:szCs w:val="24"/>
      </w:rPr>
    </w:pPr>
    <w:r w:rsidRPr="00794C47">
      <w:rPr>
        <w:rFonts w:ascii="Garamond" w:hAnsi="Garamond"/>
        <w:sz w:val="24"/>
        <w:szCs w:val="24"/>
      </w:rPr>
      <w:fldChar w:fldCharType="begin"/>
    </w:r>
    <w:r w:rsidRPr="00794C47">
      <w:rPr>
        <w:rFonts w:ascii="Garamond" w:hAnsi="Garamond"/>
        <w:sz w:val="24"/>
        <w:szCs w:val="24"/>
      </w:rPr>
      <w:instrText>PAGE   \* MERGEFORMAT</w:instrText>
    </w:r>
    <w:r w:rsidRPr="00794C47">
      <w:rPr>
        <w:rFonts w:ascii="Garamond" w:hAnsi="Garamond"/>
        <w:sz w:val="24"/>
        <w:szCs w:val="24"/>
      </w:rPr>
      <w:fldChar w:fldCharType="separate"/>
    </w:r>
    <w:r w:rsidR="00FA5B65" w:rsidRPr="00FA5B65">
      <w:rPr>
        <w:rFonts w:ascii="Garamond" w:hAnsi="Garamond"/>
        <w:noProof/>
      </w:rPr>
      <w:t>1</w:t>
    </w:r>
    <w:r w:rsidRPr="00794C47">
      <w:rPr>
        <w:rFonts w:ascii="Garamond" w:hAnsi="Garamond"/>
        <w:sz w:val="24"/>
        <w:szCs w:val="24"/>
      </w:rPr>
      <w:fldChar w:fldCharType="end"/>
    </w:r>
  </w:p>
  <w:p w:rsidR="00D17EC1" w:rsidRPr="001642F6" w:rsidRDefault="00D17EC1">
    <w:pPr>
      <w:pStyle w:val="Rodap"/>
      <w:rPr>
        <w:rFonts w:ascii="Garamond" w:hAnsi="Garamond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14" w:rsidRDefault="00C90114">
      <w:pPr>
        <w:spacing w:after="0" w:line="240" w:lineRule="auto"/>
      </w:pPr>
      <w:r>
        <w:separator/>
      </w:r>
    </w:p>
  </w:footnote>
  <w:footnote w:type="continuationSeparator" w:id="0">
    <w:p w:rsidR="00C90114" w:rsidRDefault="00C9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1" w:rsidRPr="0092023C" w:rsidRDefault="00EF77AA" w:rsidP="00132FDC">
    <w:pPr>
      <w:tabs>
        <w:tab w:val="left" w:pos="3788"/>
      </w:tabs>
      <w:spacing w:before="120" w:after="120"/>
      <w:jc w:val="center"/>
      <w:rPr>
        <w:rFonts w:ascii="Arial" w:hAnsi="Arial" w:cs="Arial"/>
        <w:sz w:val="20"/>
        <w:szCs w:val="20"/>
      </w:rPr>
    </w:pPr>
    <w:r>
      <w:rPr>
        <w:noProof/>
        <w:lang w:eastAsia="pt-PT"/>
      </w:rPr>
      <w:drawing>
        <wp:inline distT="0" distB="0" distL="0" distR="0">
          <wp:extent cx="119062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EC1" w:rsidRDefault="00D17EC1" w:rsidP="00AF24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20"/>
    <w:multiLevelType w:val="hybridMultilevel"/>
    <w:tmpl w:val="34446E5E"/>
    <w:lvl w:ilvl="0" w:tplc="53E03F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2AAE"/>
    <w:multiLevelType w:val="hybridMultilevel"/>
    <w:tmpl w:val="C0AC3DFE"/>
    <w:lvl w:ilvl="0" w:tplc="7E062A7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70582"/>
    <w:multiLevelType w:val="hybridMultilevel"/>
    <w:tmpl w:val="D6E814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603FE"/>
    <w:multiLevelType w:val="hybridMultilevel"/>
    <w:tmpl w:val="D6E814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1D59"/>
    <w:multiLevelType w:val="hybridMultilevel"/>
    <w:tmpl w:val="2CFAFFEA"/>
    <w:lvl w:ilvl="0" w:tplc="7E062A7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B4DAD"/>
    <w:multiLevelType w:val="hybridMultilevel"/>
    <w:tmpl w:val="75BC51AA"/>
    <w:lvl w:ilvl="0" w:tplc="0816000F">
      <w:start w:val="1"/>
      <w:numFmt w:val="decimal"/>
      <w:lvlText w:val="%1."/>
      <w:lvlJc w:val="left"/>
      <w:pPr>
        <w:ind w:left="773" w:hanging="360"/>
      </w:pPr>
    </w:lvl>
    <w:lvl w:ilvl="1" w:tplc="08160019" w:tentative="1">
      <w:start w:val="1"/>
      <w:numFmt w:val="lowerLetter"/>
      <w:lvlText w:val="%2."/>
      <w:lvlJc w:val="left"/>
      <w:pPr>
        <w:ind w:left="1493" w:hanging="360"/>
      </w:pPr>
    </w:lvl>
    <w:lvl w:ilvl="2" w:tplc="0816001B" w:tentative="1">
      <w:start w:val="1"/>
      <w:numFmt w:val="lowerRoman"/>
      <w:lvlText w:val="%3."/>
      <w:lvlJc w:val="right"/>
      <w:pPr>
        <w:ind w:left="2213" w:hanging="180"/>
      </w:pPr>
    </w:lvl>
    <w:lvl w:ilvl="3" w:tplc="0816000F" w:tentative="1">
      <w:start w:val="1"/>
      <w:numFmt w:val="decimal"/>
      <w:lvlText w:val="%4."/>
      <w:lvlJc w:val="left"/>
      <w:pPr>
        <w:ind w:left="2933" w:hanging="360"/>
      </w:pPr>
    </w:lvl>
    <w:lvl w:ilvl="4" w:tplc="08160019" w:tentative="1">
      <w:start w:val="1"/>
      <w:numFmt w:val="lowerLetter"/>
      <w:lvlText w:val="%5."/>
      <w:lvlJc w:val="left"/>
      <w:pPr>
        <w:ind w:left="3653" w:hanging="360"/>
      </w:pPr>
    </w:lvl>
    <w:lvl w:ilvl="5" w:tplc="0816001B" w:tentative="1">
      <w:start w:val="1"/>
      <w:numFmt w:val="lowerRoman"/>
      <w:lvlText w:val="%6."/>
      <w:lvlJc w:val="right"/>
      <w:pPr>
        <w:ind w:left="4373" w:hanging="180"/>
      </w:pPr>
    </w:lvl>
    <w:lvl w:ilvl="6" w:tplc="0816000F" w:tentative="1">
      <w:start w:val="1"/>
      <w:numFmt w:val="decimal"/>
      <w:lvlText w:val="%7."/>
      <w:lvlJc w:val="left"/>
      <w:pPr>
        <w:ind w:left="5093" w:hanging="360"/>
      </w:pPr>
    </w:lvl>
    <w:lvl w:ilvl="7" w:tplc="08160019" w:tentative="1">
      <w:start w:val="1"/>
      <w:numFmt w:val="lowerLetter"/>
      <w:lvlText w:val="%8."/>
      <w:lvlJc w:val="left"/>
      <w:pPr>
        <w:ind w:left="5813" w:hanging="360"/>
      </w:pPr>
    </w:lvl>
    <w:lvl w:ilvl="8" w:tplc="08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68DE652D"/>
    <w:multiLevelType w:val="hybridMultilevel"/>
    <w:tmpl w:val="8CFC44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A3E5F"/>
    <w:multiLevelType w:val="hybridMultilevel"/>
    <w:tmpl w:val="0DB8C01E"/>
    <w:lvl w:ilvl="0" w:tplc="7E062A7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EC1FE3"/>
    <w:multiLevelType w:val="hybridMultilevel"/>
    <w:tmpl w:val="EBAE24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1BCD"/>
    <w:multiLevelType w:val="hybridMultilevel"/>
    <w:tmpl w:val="7AA6D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C5062"/>
    <w:multiLevelType w:val="hybridMultilevel"/>
    <w:tmpl w:val="0DB8C01E"/>
    <w:lvl w:ilvl="0" w:tplc="7E062A7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460F"/>
    <w:rsid w:val="000C4FFF"/>
    <w:rsid w:val="000F10A7"/>
    <w:rsid w:val="000F4508"/>
    <w:rsid w:val="0010230E"/>
    <w:rsid w:val="00132FDC"/>
    <w:rsid w:val="00140B33"/>
    <w:rsid w:val="0015669F"/>
    <w:rsid w:val="00157E9A"/>
    <w:rsid w:val="0016134C"/>
    <w:rsid w:val="00165935"/>
    <w:rsid w:val="001A3CCB"/>
    <w:rsid w:val="001C5F8F"/>
    <w:rsid w:val="00210A0A"/>
    <w:rsid w:val="0021102D"/>
    <w:rsid w:val="002F3303"/>
    <w:rsid w:val="00307CE0"/>
    <w:rsid w:val="00326D12"/>
    <w:rsid w:val="003400FE"/>
    <w:rsid w:val="0034025B"/>
    <w:rsid w:val="00391669"/>
    <w:rsid w:val="00422860"/>
    <w:rsid w:val="00562240"/>
    <w:rsid w:val="0057253E"/>
    <w:rsid w:val="00595310"/>
    <w:rsid w:val="005A1EC4"/>
    <w:rsid w:val="005B09FD"/>
    <w:rsid w:val="005E3C33"/>
    <w:rsid w:val="0060003A"/>
    <w:rsid w:val="00697CB0"/>
    <w:rsid w:val="00753027"/>
    <w:rsid w:val="007C3A66"/>
    <w:rsid w:val="008558E9"/>
    <w:rsid w:val="00917F90"/>
    <w:rsid w:val="00933C8C"/>
    <w:rsid w:val="00971722"/>
    <w:rsid w:val="009B5638"/>
    <w:rsid w:val="009D7E06"/>
    <w:rsid w:val="00A40445"/>
    <w:rsid w:val="00A43FA6"/>
    <w:rsid w:val="00A57466"/>
    <w:rsid w:val="00AD5151"/>
    <w:rsid w:val="00AE5903"/>
    <w:rsid w:val="00AF2481"/>
    <w:rsid w:val="00B24DD5"/>
    <w:rsid w:val="00C40533"/>
    <w:rsid w:val="00C72A26"/>
    <w:rsid w:val="00C90114"/>
    <w:rsid w:val="00CD4282"/>
    <w:rsid w:val="00D13900"/>
    <w:rsid w:val="00D17EC1"/>
    <w:rsid w:val="00D66089"/>
    <w:rsid w:val="00DB2FFD"/>
    <w:rsid w:val="00DD2722"/>
    <w:rsid w:val="00DE0D17"/>
    <w:rsid w:val="00EB3F1E"/>
    <w:rsid w:val="00EB73C8"/>
    <w:rsid w:val="00EC35AB"/>
    <w:rsid w:val="00EF77AA"/>
    <w:rsid w:val="00F73DFB"/>
    <w:rsid w:val="00F95A50"/>
    <w:rsid w:val="00FA5B6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B0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F73DF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7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DFB"/>
  </w:style>
  <w:style w:type="paragraph" w:styleId="Rodap">
    <w:name w:val="footer"/>
    <w:basedOn w:val="Normal"/>
    <w:link w:val="RodapCarcter"/>
    <w:uiPriority w:val="99"/>
    <w:unhideWhenUsed/>
    <w:rsid w:val="00F7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DFB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F73DFB"/>
  </w:style>
  <w:style w:type="paragraph" w:styleId="Textodebalo">
    <w:name w:val="Balloon Text"/>
    <w:basedOn w:val="Normal"/>
    <w:link w:val="TextodebaloCarcter"/>
    <w:uiPriority w:val="99"/>
    <w:semiHidden/>
    <w:unhideWhenUsed/>
    <w:rsid w:val="00CD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CD4282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rsid w:val="0059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B0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F73DF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7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DFB"/>
  </w:style>
  <w:style w:type="paragraph" w:styleId="Rodap">
    <w:name w:val="footer"/>
    <w:basedOn w:val="Normal"/>
    <w:link w:val="RodapCarcter"/>
    <w:uiPriority w:val="99"/>
    <w:unhideWhenUsed/>
    <w:rsid w:val="00F7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DFB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F73DFB"/>
  </w:style>
  <w:style w:type="paragraph" w:styleId="Textodebalo">
    <w:name w:val="Balloon Text"/>
    <w:basedOn w:val="Normal"/>
    <w:link w:val="TextodebaloCarcter"/>
    <w:uiPriority w:val="99"/>
    <w:semiHidden/>
    <w:unhideWhenUsed/>
    <w:rsid w:val="00CD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CD4282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rsid w:val="0059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2018-07-31T23:00:00+00:00</DataDocumento>
    <TipoIniciativa xmlns="http://schemas.microsoft.com/sharepoint/v3">J</TipoIniciativa>
    <IDFase xmlns="http://schemas.microsoft.com/sharepoint/v3">338416</IDFase>
    <NRIniciativa xmlns="http://schemas.microsoft.com/sharepoint/v3">848</NRIniciativa>
    <IDIniciativa xmlns="http://schemas.microsoft.com/sharepoint/v3">42518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36B1E313-7105-4B63-9097-156F85E09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08A87-D829-4807-B6EB-ECC51003FB3A}"/>
</file>

<file path=customXml/itemProps3.xml><?xml version="1.0" encoding="utf-8"?>
<ds:datastoreItem xmlns:ds="http://schemas.openxmlformats.org/officeDocument/2006/customXml" ds:itemID="{8270E10C-1086-41FD-B1CB-2DFCC08FAFA7}"/>
</file>

<file path=customXml/itemProps4.xml><?xml version="1.0" encoding="utf-8"?>
<ds:datastoreItem xmlns:ds="http://schemas.openxmlformats.org/officeDocument/2006/customXml" ds:itemID="{86982399-C27D-48B9-96B4-A488E3A74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Alteração GP PS</dc:title>
  <dc:creator>Ana Cláudia Pinho</dc:creator>
  <cp:lastModifiedBy>Helena Roseta</cp:lastModifiedBy>
  <cp:revision>3</cp:revision>
  <cp:lastPrinted>2018-07-06T16:12:00Z</cp:lastPrinted>
  <dcterms:created xsi:type="dcterms:W3CDTF">2018-07-11T16:06:00Z</dcterms:created>
  <dcterms:modified xsi:type="dcterms:W3CDTF">2018-07-11T16:46:00Z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87700</vt:r8>
  </property>
</Properties>
</file>