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6C64F" w14:textId="77777777" w:rsidR="00156494" w:rsidRPr="002C521F" w:rsidRDefault="00156494" w:rsidP="00B952A4">
      <w:pPr>
        <w:spacing w:line="288" w:lineRule="auto"/>
        <w:jc w:val="both"/>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904F3A" w:rsidRPr="002C521F" w14:paraId="478B02AE" w14:textId="77777777" w:rsidTr="00904F3A">
        <w:tc>
          <w:tcPr>
            <w:tcW w:w="2660" w:type="dxa"/>
          </w:tcPr>
          <w:p w14:paraId="1EF267D8" w14:textId="77777777" w:rsidR="00904F3A" w:rsidRPr="002C521F" w:rsidRDefault="00904F3A" w:rsidP="00B952A4">
            <w:pPr>
              <w:spacing w:before="60" w:after="120" w:line="288" w:lineRule="auto"/>
              <w:jc w:val="both"/>
              <w:rPr>
                <w:rFonts w:ascii="Tahoma" w:hAnsi="Tahoma" w:cs="Tahoma"/>
                <w:b/>
                <w:sz w:val="20"/>
                <w:szCs w:val="20"/>
              </w:rPr>
            </w:pPr>
            <w:r w:rsidRPr="002C521F">
              <w:rPr>
                <w:rFonts w:ascii="Tahoma" w:hAnsi="Tahoma" w:cs="Tahoma"/>
                <w:noProof/>
              </w:rPr>
              <w:drawing>
                <wp:inline distT="0" distB="0" distL="0" distR="0" wp14:anchorId="202F0B41" wp14:editId="47CF7380">
                  <wp:extent cx="1289304" cy="447675"/>
                  <wp:effectExtent l="19050" t="0" r="6096" b="0"/>
                  <wp:docPr id="4"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1">
                            <a:duotone>
                              <a:schemeClr val="accent1">
                                <a:shade val="45000"/>
                                <a:satMod val="135000"/>
                              </a:schemeClr>
                              <a:prstClr val="white"/>
                            </a:duotone>
                            <a:lum contrast="33000"/>
                          </a:blip>
                          <a:srcRect/>
                          <a:stretch>
                            <a:fillRect/>
                          </a:stretch>
                        </pic:blipFill>
                        <pic:spPr bwMode="auto">
                          <a:xfrm>
                            <a:off x="0" y="0"/>
                            <a:ext cx="1289304" cy="447675"/>
                          </a:xfrm>
                          <a:prstGeom prst="rect">
                            <a:avLst/>
                          </a:prstGeom>
                          <a:noFill/>
                          <a:ln w="9525">
                            <a:noFill/>
                            <a:miter lim="800000"/>
                            <a:headEnd/>
                            <a:tailEnd/>
                          </a:ln>
                          <a:effectLst/>
                        </pic:spPr>
                      </pic:pic>
                    </a:graphicData>
                  </a:graphic>
                </wp:inline>
              </w:drawing>
            </w:r>
          </w:p>
        </w:tc>
        <w:tc>
          <w:tcPr>
            <w:tcW w:w="6552" w:type="dxa"/>
            <w:shd w:val="clear" w:color="auto" w:fill="548DD4"/>
            <w:vAlign w:val="center"/>
          </w:tcPr>
          <w:p w14:paraId="54868437" w14:textId="77777777" w:rsidR="00904F3A" w:rsidRPr="00001C0B" w:rsidRDefault="00904F3A" w:rsidP="00B952A4">
            <w:pPr>
              <w:spacing w:before="60" w:after="120" w:line="288" w:lineRule="auto"/>
              <w:jc w:val="center"/>
              <w:rPr>
                <w:rFonts w:ascii="Arial" w:hAnsi="Arial" w:cs="Arial"/>
                <w:color w:val="FFFFFF" w:themeColor="background1"/>
                <w:sz w:val="40"/>
                <w:szCs w:val="40"/>
              </w:rPr>
            </w:pPr>
            <w:r w:rsidRPr="00001C0B">
              <w:rPr>
                <w:rFonts w:ascii="Arial" w:hAnsi="Arial" w:cs="Arial"/>
                <w:i/>
                <w:color w:val="FFFFFF" w:themeColor="background1"/>
                <w:sz w:val="40"/>
                <w:szCs w:val="40"/>
              </w:rPr>
              <w:t>N</w:t>
            </w:r>
            <w:r w:rsidRPr="00001C0B">
              <w:rPr>
                <w:rFonts w:ascii="Arial" w:hAnsi="Arial" w:cs="Arial"/>
                <w:color w:val="FFFFFF" w:themeColor="background1"/>
                <w:sz w:val="40"/>
                <w:szCs w:val="40"/>
              </w:rPr>
              <w:t xml:space="preserve">ota </w:t>
            </w:r>
            <w:r w:rsidRPr="00001C0B">
              <w:rPr>
                <w:rFonts w:ascii="Arial" w:hAnsi="Arial" w:cs="Arial"/>
                <w:i/>
                <w:color w:val="FFFFFF" w:themeColor="background1"/>
                <w:sz w:val="40"/>
                <w:szCs w:val="40"/>
              </w:rPr>
              <w:t>T</w:t>
            </w:r>
            <w:r w:rsidRPr="00001C0B">
              <w:rPr>
                <w:rFonts w:ascii="Arial" w:hAnsi="Arial" w:cs="Arial"/>
                <w:color w:val="FFFFFF" w:themeColor="background1"/>
                <w:sz w:val="40"/>
                <w:szCs w:val="40"/>
              </w:rPr>
              <w:t>écnica</w:t>
            </w:r>
          </w:p>
        </w:tc>
      </w:tr>
    </w:tbl>
    <w:p w14:paraId="3AF298BD" w14:textId="77777777" w:rsidR="00BD2481" w:rsidRPr="002C521F" w:rsidRDefault="00BD2481" w:rsidP="00B952A4">
      <w:pPr>
        <w:spacing w:before="60" w:after="120" w:line="288" w:lineRule="auto"/>
        <w:jc w:val="both"/>
        <w:rPr>
          <w:rFonts w:ascii="Tahoma" w:hAnsi="Tahoma" w:cs="Tahoma"/>
          <w:b/>
          <w:sz w:val="20"/>
          <w:szCs w:val="20"/>
        </w:rPr>
      </w:pPr>
    </w:p>
    <w:p w14:paraId="07DA6819" w14:textId="77777777" w:rsidR="00BD2481" w:rsidRPr="002C521F" w:rsidRDefault="00BD2481" w:rsidP="00B952A4">
      <w:pPr>
        <w:spacing w:before="60" w:after="120" w:line="288" w:lineRule="auto"/>
        <w:jc w:val="both"/>
        <w:rPr>
          <w:rFonts w:ascii="Tahoma" w:hAnsi="Tahoma" w:cs="Tahoma"/>
          <w:b/>
          <w:sz w:val="20"/>
          <w:szCs w:val="20"/>
        </w:rPr>
      </w:pPr>
    </w:p>
    <w:p w14:paraId="60D84DF6" w14:textId="77777777" w:rsidR="00FE6574" w:rsidRPr="00376E8C" w:rsidRDefault="00D63A27" w:rsidP="00FE6574">
      <w:pPr>
        <w:spacing w:before="60" w:after="120" w:line="288" w:lineRule="auto"/>
        <w:ind w:left="142"/>
        <w:jc w:val="both"/>
        <w:rPr>
          <w:rStyle w:val="linkstram1"/>
          <w:rFonts w:ascii="Arial" w:hAnsi="Arial" w:cs="Arial"/>
          <w:b/>
          <w:color w:val="auto"/>
        </w:rPr>
      </w:pPr>
      <w:hyperlink r:id="rId12" w:history="1">
        <w:r w:rsidR="0098388E" w:rsidRPr="00376E8C">
          <w:rPr>
            <w:rStyle w:val="Hiperligao"/>
            <w:rFonts w:ascii="Arial" w:hAnsi="Arial" w:cs="Arial"/>
            <w:b/>
          </w:rPr>
          <w:t>Projeto de Lei n.º 551</w:t>
        </w:r>
        <w:r w:rsidR="00326F65" w:rsidRPr="00376E8C">
          <w:rPr>
            <w:rStyle w:val="Hiperligao"/>
            <w:rFonts w:ascii="Arial" w:hAnsi="Arial" w:cs="Arial"/>
            <w:b/>
          </w:rPr>
          <w:t>/XIII/2.ª (PCP)</w:t>
        </w:r>
      </w:hyperlink>
    </w:p>
    <w:p w14:paraId="6533D020" w14:textId="4B9A58C9" w:rsidR="00313DE0" w:rsidRPr="00376E8C" w:rsidRDefault="0098388E" w:rsidP="00B952A4">
      <w:pPr>
        <w:spacing w:before="120" w:after="120" w:line="288" w:lineRule="auto"/>
        <w:ind w:left="142"/>
        <w:jc w:val="both"/>
        <w:rPr>
          <w:rFonts w:ascii="Arial" w:hAnsi="Arial" w:cs="Arial"/>
          <w:b/>
        </w:rPr>
      </w:pPr>
      <w:r w:rsidRPr="00376E8C">
        <w:rPr>
          <w:rStyle w:val="linkstram1"/>
          <w:rFonts w:ascii="Arial" w:hAnsi="Arial" w:cs="Arial"/>
          <w:b/>
          <w:color w:val="auto"/>
        </w:rPr>
        <w:t xml:space="preserve">Lei </w:t>
      </w:r>
      <w:r w:rsidR="009A149F">
        <w:rPr>
          <w:rStyle w:val="linkstram1"/>
          <w:rFonts w:ascii="Arial" w:hAnsi="Arial" w:cs="Arial"/>
          <w:b/>
          <w:color w:val="auto"/>
        </w:rPr>
        <w:t>de</w:t>
      </w:r>
      <w:r w:rsidR="009A149F" w:rsidRPr="00376E8C">
        <w:rPr>
          <w:rStyle w:val="linkstram1"/>
          <w:rFonts w:ascii="Arial" w:hAnsi="Arial" w:cs="Arial"/>
          <w:b/>
          <w:color w:val="auto"/>
        </w:rPr>
        <w:t xml:space="preserve"> </w:t>
      </w:r>
      <w:r w:rsidRPr="00376E8C">
        <w:rPr>
          <w:rStyle w:val="linkstram1"/>
          <w:rFonts w:ascii="Arial" w:hAnsi="Arial" w:cs="Arial"/>
          <w:b/>
          <w:color w:val="auto"/>
        </w:rPr>
        <w:t>Finanças Locais</w:t>
      </w:r>
    </w:p>
    <w:p w14:paraId="0FC43BD6" w14:textId="77777777" w:rsidR="00A42300" w:rsidRPr="00376E8C" w:rsidRDefault="00C332C9" w:rsidP="00B952A4">
      <w:pPr>
        <w:spacing w:before="120" w:after="120" w:line="288" w:lineRule="auto"/>
        <w:ind w:left="142"/>
        <w:jc w:val="both"/>
        <w:rPr>
          <w:rFonts w:ascii="Arial" w:hAnsi="Arial" w:cs="Arial"/>
        </w:rPr>
      </w:pPr>
      <w:r w:rsidRPr="00376E8C">
        <w:rPr>
          <w:rFonts w:ascii="Arial" w:hAnsi="Arial" w:cs="Arial"/>
        </w:rPr>
        <w:t>Data de admissão</w:t>
      </w:r>
      <w:r w:rsidR="00351584" w:rsidRPr="00376E8C">
        <w:rPr>
          <w:rFonts w:ascii="Arial" w:hAnsi="Arial" w:cs="Arial"/>
        </w:rPr>
        <w:t>:</w:t>
      </w:r>
      <w:r w:rsidR="00D46DC0" w:rsidRPr="00376E8C">
        <w:rPr>
          <w:rFonts w:ascii="Arial" w:hAnsi="Arial" w:cs="Arial"/>
        </w:rPr>
        <w:t xml:space="preserve"> </w:t>
      </w:r>
      <w:r w:rsidR="002727B2" w:rsidRPr="00376E8C">
        <w:rPr>
          <w:rFonts w:ascii="Arial" w:hAnsi="Arial" w:cs="Arial"/>
        </w:rPr>
        <w:t>19 de junh</w:t>
      </w:r>
      <w:r w:rsidR="00FE6574" w:rsidRPr="00376E8C">
        <w:rPr>
          <w:rFonts w:ascii="Arial" w:hAnsi="Arial" w:cs="Arial"/>
        </w:rPr>
        <w:t>o</w:t>
      </w:r>
      <w:r w:rsidR="00665BD4" w:rsidRPr="00376E8C">
        <w:rPr>
          <w:rFonts w:ascii="Arial" w:hAnsi="Arial" w:cs="Arial"/>
        </w:rPr>
        <w:t xml:space="preserve"> de 2017</w:t>
      </w:r>
    </w:p>
    <w:sdt>
      <w:sdtPr>
        <w:rPr>
          <w:rFonts w:ascii="Arial" w:hAnsi="Arial" w:cs="Arial"/>
        </w:rPr>
        <w:alias w:val="Comissão a que baixou"/>
        <w:tag w:val="Comissão a que baixou"/>
        <w:id w:val="456029345"/>
        <w:placeholder>
          <w:docPart w:val="D048BE8DE9434DA48ACC3249BDD525C8"/>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Modernização Administrativa (5.ª)" w:value="Comissão de Orçamento, Finanças e Modernização Administrativa (5.ª)"/>
          <w:listItem w:displayText="Comissão de Economia e Obras Públicas (6.ª)" w:value="Comissão de Economia e Obras Públicas (6.ª)"/>
          <w:listItem w:displayText="Comissão de Agricultura e Mar (7.ª)" w:value="Comissão de Agricultura e Mar (7.ª)"/>
          <w:listItem w:displayText="Comissão de Educação e Ciência (8.ª)" w:value="Comissão de Educação e Ciência (8.ª)"/>
          <w:listItem w:displayText="Comissão de Saúde (9.ª)" w:value="Comissão de Saúde (9.ª)"/>
          <w:listItem w:displayText="Comissão de Trabalho e Segurança Social (10.ª)" w:value="Comissão de Trabalho e Segurança Social (10.ª)"/>
          <w:listItem w:displayText="Comissão de Ambiente, Ordenamento do Território, Descentralização, Poder Local e Habitação (11.ª)" w:value="Comissão de Ambiente, Ordenamento do Território, Descentralização, Poder Local e Habitação (11.ª)"/>
          <w:listItem w:displayText="Comissão de Cultura, Comunicação, Juventude e Desporto (12.ª)" w:value="Comissão de Cultura, Comunicação, Juventude e Desporto (12.ª)"/>
        </w:comboBox>
      </w:sdtPr>
      <w:sdtEndPr/>
      <w:sdtContent>
        <w:p w14:paraId="76383CE8" w14:textId="77777777" w:rsidR="00E01EE9" w:rsidRPr="00376E8C" w:rsidRDefault="002727B2" w:rsidP="00B952A4">
          <w:pPr>
            <w:spacing w:line="288" w:lineRule="auto"/>
            <w:ind w:left="142"/>
            <w:jc w:val="both"/>
            <w:rPr>
              <w:rFonts w:ascii="Arial" w:hAnsi="Arial" w:cs="Arial"/>
            </w:rPr>
          </w:pPr>
          <w:r w:rsidRPr="00376E8C">
            <w:rPr>
              <w:rFonts w:ascii="Arial" w:hAnsi="Arial" w:cs="Arial"/>
            </w:rPr>
            <w:t>Comissão de Ambiente, Ordenamento do Território, Descentralização, Poder Local e Habitação (11.ª)</w:t>
          </w:r>
        </w:p>
      </w:sdtContent>
    </w:sdt>
    <w:p w14:paraId="66858B03" w14:textId="77777777" w:rsidR="00BD2481" w:rsidRPr="00376E8C" w:rsidRDefault="00BD2481" w:rsidP="002727B2">
      <w:pPr>
        <w:spacing w:after="0" w:line="288" w:lineRule="auto"/>
        <w:jc w:val="both"/>
        <w:rPr>
          <w:rFonts w:ascii="Arial" w:hAnsi="Arial" w:cs="Arial"/>
          <w:b/>
        </w:rPr>
      </w:pPr>
    </w:p>
    <w:p w14:paraId="2C32E050" w14:textId="77777777" w:rsidR="00156494" w:rsidRPr="00376E8C" w:rsidRDefault="00156494" w:rsidP="00B952A4">
      <w:pPr>
        <w:spacing w:before="120" w:after="120" w:line="288" w:lineRule="auto"/>
        <w:ind w:right="175"/>
        <w:jc w:val="both"/>
        <w:rPr>
          <w:rFonts w:ascii="Arial" w:hAnsi="Arial" w:cs="Arial"/>
          <w:b/>
        </w:rPr>
      </w:pPr>
      <w:r w:rsidRPr="00376E8C">
        <w:rPr>
          <w:rFonts w:ascii="Arial" w:hAnsi="Arial" w:cs="Arial"/>
          <w:b/>
        </w:rPr>
        <w:t>Índice</w:t>
      </w:r>
    </w:p>
    <w:p w14:paraId="36D417F5" w14:textId="77777777" w:rsidR="0058249A" w:rsidRPr="00376E8C" w:rsidRDefault="0058249A" w:rsidP="00B952A4">
      <w:pPr>
        <w:spacing w:before="120" w:after="120" w:line="288" w:lineRule="auto"/>
        <w:ind w:right="175"/>
        <w:jc w:val="both"/>
        <w:rPr>
          <w:rFonts w:ascii="Arial" w:hAnsi="Arial" w:cs="Arial"/>
          <w:b/>
        </w:rPr>
      </w:pPr>
    </w:p>
    <w:p w14:paraId="01A7E301" w14:textId="77777777" w:rsidR="00D1495B" w:rsidRPr="00376E8C" w:rsidRDefault="00875793">
      <w:pPr>
        <w:pStyle w:val="ndice1"/>
        <w:rPr>
          <w:rFonts w:ascii="Arial" w:eastAsiaTheme="minorEastAsia" w:hAnsi="Arial" w:cs="Arial"/>
          <w:noProof/>
        </w:rPr>
      </w:pPr>
      <w:r w:rsidRPr="00376E8C">
        <w:rPr>
          <w:rFonts w:ascii="Arial" w:hAnsi="Arial" w:cs="Arial"/>
        </w:rPr>
        <w:fldChar w:fldCharType="begin"/>
      </w:r>
      <w:r w:rsidR="0058249A" w:rsidRPr="00376E8C">
        <w:rPr>
          <w:rFonts w:ascii="Arial" w:hAnsi="Arial" w:cs="Arial"/>
        </w:rPr>
        <w:instrText xml:space="preserve"> TOC \o "1-1" \n \h \z \u </w:instrText>
      </w:r>
      <w:r w:rsidRPr="00376E8C">
        <w:rPr>
          <w:rFonts w:ascii="Arial" w:hAnsi="Arial" w:cs="Arial"/>
        </w:rPr>
        <w:fldChar w:fldCharType="separate"/>
      </w:r>
      <w:hyperlink w:anchor="_Toc294863054" w:history="1">
        <w:r w:rsidR="00D1495B" w:rsidRPr="00376E8C">
          <w:rPr>
            <w:rStyle w:val="Hiperligao"/>
            <w:rFonts w:ascii="Arial" w:hAnsi="Arial" w:cs="Arial"/>
            <w:noProof/>
          </w:rPr>
          <w:t>I.</w:t>
        </w:r>
        <w:r w:rsidR="00D1495B" w:rsidRPr="00376E8C">
          <w:rPr>
            <w:rFonts w:ascii="Arial" w:eastAsiaTheme="minorEastAsia" w:hAnsi="Arial" w:cs="Arial"/>
            <w:noProof/>
          </w:rPr>
          <w:tab/>
        </w:r>
        <w:r w:rsidR="00D1495B" w:rsidRPr="00376E8C">
          <w:rPr>
            <w:rStyle w:val="Hiperligao"/>
            <w:rFonts w:ascii="Arial" w:hAnsi="Arial" w:cs="Arial"/>
            <w:noProof/>
          </w:rPr>
          <w:t>Análise sucinta dos factos, situações e realidades respeitantes à iniciativa</w:t>
        </w:r>
      </w:hyperlink>
    </w:p>
    <w:p w14:paraId="20BC5E67" w14:textId="77777777" w:rsidR="00D1495B" w:rsidRPr="00376E8C" w:rsidRDefault="00D63A27" w:rsidP="006C1F48">
      <w:pPr>
        <w:pStyle w:val="ndice1"/>
        <w:ind w:left="567" w:right="176" w:hanging="510"/>
        <w:rPr>
          <w:rFonts w:ascii="Arial" w:eastAsiaTheme="minorEastAsia" w:hAnsi="Arial" w:cs="Arial"/>
          <w:noProof/>
        </w:rPr>
      </w:pPr>
      <w:hyperlink w:anchor="_Toc294863055" w:history="1">
        <w:r w:rsidR="00D1495B" w:rsidRPr="00376E8C">
          <w:rPr>
            <w:rStyle w:val="Hiperligao"/>
            <w:rFonts w:ascii="Arial" w:hAnsi="Arial" w:cs="Arial"/>
            <w:noProof/>
          </w:rPr>
          <w:t>II.</w:t>
        </w:r>
        <w:r w:rsidR="00D1495B" w:rsidRPr="00376E8C">
          <w:rPr>
            <w:rFonts w:ascii="Arial" w:eastAsiaTheme="minorEastAsia" w:hAnsi="Arial" w:cs="Arial"/>
            <w:noProof/>
          </w:rPr>
          <w:tab/>
        </w:r>
        <w:r w:rsidR="00D1495B" w:rsidRPr="00376E8C">
          <w:rPr>
            <w:rStyle w:val="Hiperligao"/>
            <w:rFonts w:ascii="Arial" w:hAnsi="Arial" w:cs="Arial"/>
            <w:noProof/>
          </w:rPr>
          <w:t>Apreciação da conformidade dos requisitos formais, constitucionais e regimentais e do cumprimento da lei formulário</w:t>
        </w:r>
      </w:hyperlink>
    </w:p>
    <w:p w14:paraId="757E625E" w14:textId="77777777" w:rsidR="00D1495B" w:rsidRPr="00376E8C" w:rsidRDefault="00D63A27" w:rsidP="006C1F48">
      <w:pPr>
        <w:pStyle w:val="ndice1"/>
        <w:ind w:right="176"/>
        <w:rPr>
          <w:rFonts w:ascii="Arial" w:eastAsiaTheme="minorEastAsia" w:hAnsi="Arial" w:cs="Arial"/>
          <w:noProof/>
        </w:rPr>
      </w:pPr>
      <w:hyperlink w:anchor="_Toc294863056" w:history="1">
        <w:r w:rsidR="00D1495B" w:rsidRPr="00376E8C">
          <w:rPr>
            <w:rStyle w:val="Hiperligao"/>
            <w:rFonts w:ascii="Arial" w:hAnsi="Arial" w:cs="Arial"/>
            <w:noProof/>
          </w:rPr>
          <w:t>III.</w:t>
        </w:r>
        <w:r w:rsidR="00D1495B" w:rsidRPr="00376E8C">
          <w:rPr>
            <w:rFonts w:ascii="Arial" w:eastAsiaTheme="minorEastAsia" w:hAnsi="Arial" w:cs="Arial"/>
            <w:noProof/>
          </w:rPr>
          <w:tab/>
        </w:r>
        <w:r w:rsidR="00D1495B" w:rsidRPr="00376E8C">
          <w:rPr>
            <w:rStyle w:val="Hiperligao"/>
            <w:rFonts w:ascii="Arial" w:hAnsi="Arial" w:cs="Arial"/>
            <w:noProof/>
          </w:rPr>
          <w:t>Enquadramento legal e doutrinário e antecedentes</w:t>
        </w:r>
      </w:hyperlink>
    </w:p>
    <w:p w14:paraId="0C90AA66" w14:textId="77777777" w:rsidR="00D1495B" w:rsidRPr="00376E8C" w:rsidRDefault="00D63A27" w:rsidP="006C1F48">
      <w:pPr>
        <w:pStyle w:val="ndice1"/>
        <w:ind w:right="176"/>
        <w:rPr>
          <w:rFonts w:ascii="Arial" w:eastAsiaTheme="minorEastAsia" w:hAnsi="Arial" w:cs="Arial"/>
          <w:noProof/>
        </w:rPr>
      </w:pPr>
      <w:hyperlink w:anchor="_Toc294863057" w:history="1">
        <w:r w:rsidR="00D1495B" w:rsidRPr="00376E8C">
          <w:rPr>
            <w:rStyle w:val="Hiperligao"/>
            <w:rFonts w:ascii="Arial" w:hAnsi="Arial" w:cs="Arial"/>
            <w:noProof/>
          </w:rPr>
          <w:t>IV.</w:t>
        </w:r>
        <w:r w:rsidR="00D1495B" w:rsidRPr="00376E8C">
          <w:rPr>
            <w:rFonts w:ascii="Arial" w:eastAsiaTheme="minorEastAsia" w:hAnsi="Arial" w:cs="Arial"/>
            <w:noProof/>
          </w:rPr>
          <w:tab/>
        </w:r>
        <w:r w:rsidR="00D1495B" w:rsidRPr="00376E8C">
          <w:rPr>
            <w:rStyle w:val="Hiperligao"/>
            <w:rFonts w:ascii="Arial" w:hAnsi="Arial" w:cs="Arial"/>
            <w:noProof/>
          </w:rPr>
          <w:t>Iniciativas legislativas e petições pendentes sobre a mesma matéria</w:t>
        </w:r>
      </w:hyperlink>
    </w:p>
    <w:p w14:paraId="24E5B8B0" w14:textId="77777777" w:rsidR="00D1495B" w:rsidRPr="00376E8C" w:rsidRDefault="00D63A27" w:rsidP="006C1F48">
      <w:pPr>
        <w:pStyle w:val="ndice1"/>
        <w:ind w:right="176"/>
        <w:rPr>
          <w:rFonts w:ascii="Arial" w:eastAsiaTheme="minorEastAsia" w:hAnsi="Arial" w:cs="Arial"/>
          <w:noProof/>
        </w:rPr>
      </w:pPr>
      <w:hyperlink w:anchor="_Toc294863058" w:history="1">
        <w:r w:rsidR="00D1495B" w:rsidRPr="00376E8C">
          <w:rPr>
            <w:rStyle w:val="Hiperligao"/>
            <w:rFonts w:ascii="Arial" w:hAnsi="Arial" w:cs="Arial"/>
            <w:noProof/>
          </w:rPr>
          <w:t>V.</w:t>
        </w:r>
        <w:r w:rsidR="00D1495B" w:rsidRPr="00376E8C">
          <w:rPr>
            <w:rFonts w:ascii="Arial" w:eastAsiaTheme="minorEastAsia" w:hAnsi="Arial" w:cs="Arial"/>
            <w:noProof/>
          </w:rPr>
          <w:tab/>
        </w:r>
        <w:r w:rsidR="00D1495B" w:rsidRPr="00376E8C">
          <w:rPr>
            <w:rStyle w:val="Hiperligao"/>
            <w:rFonts w:ascii="Arial" w:hAnsi="Arial" w:cs="Arial"/>
            <w:noProof/>
          </w:rPr>
          <w:t>Consultas e contributos</w:t>
        </w:r>
      </w:hyperlink>
    </w:p>
    <w:p w14:paraId="1BEB032B" w14:textId="77777777" w:rsidR="00D1495B" w:rsidRPr="00376E8C" w:rsidRDefault="00D63A27" w:rsidP="006C1F48">
      <w:pPr>
        <w:pStyle w:val="ndice1"/>
        <w:ind w:left="567" w:right="176" w:hanging="510"/>
        <w:rPr>
          <w:rFonts w:ascii="Arial" w:eastAsiaTheme="minorEastAsia" w:hAnsi="Arial" w:cs="Arial"/>
          <w:noProof/>
        </w:rPr>
      </w:pPr>
      <w:hyperlink w:anchor="_Toc294863059" w:history="1">
        <w:r w:rsidR="00D1495B" w:rsidRPr="00376E8C">
          <w:rPr>
            <w:rStyle w:val="Hiperligao"/>
            <w:rFonts w:ascii="Arial" w:hAnsi="Arial" w:cs="Arial"/>
            <w:noProof/>
          </w:rPr>
          <w:t>VI.</w:t>
        </w:r>
        <w:r w:rsidR="00D1495B" w:rsidRPr="00376E8C">
          <w:rPr>
            <w:rFonts w:ascii="Arial" w:eastAsiaTheme="minorEastAsia" w:hAnsi="Arial" w:cs="Arial"/>
            <w:noProof/>
          </w:rPr>
          <w:tab/>
        </w:r>
        <w:r w:rsidR="00D1495B" w:rsidRPr="00376E8C">
          <w:rPr>
            <w:rStyle w:val="Hiperligao"/>
            <w:rFonts w:ascii="Arial" w:hAnsi="Arial" w:cs="Arial"/>
            <w:noProof/>
          </w:rPr>
          <w:t>Apreciação das consequências da aprovação e dos previsíveis encargos com a sua aplicação</w:t>
        </w:r>
      </w:hyperlink>
    </w:p>
    <w:p w14:paraId="21E54A2F" w14:textId="77777777" w:rsidR="00BD2481" w:rsidRPr="00376E8C" w:rsidRDefault="00875793" w:rsidP="00B952A4">
      <w:pPr>
        <w:spacing w:after="0" w:line="288" w:lineRule="auto"/>
        <w:jc w:val="both"/>
        <w:rPr>
          <w:rFonts w:ascii="Arial" w:hAnsi="Arial" w:cs="Arial"/>
        </w:rPr>
      </w:pPr>
      <w:r w:rsidRPr="00376E8C">
        <w:rPr>
          <w:rFonts w:ascii="Arial" w:hAnsi="Arial" w:cs="Arial"/>
        </w:rPr>
        <w:fldChar w:fldCharType="end"/>
      </w:r>
    </w:p>
    <w:p w14:paraId="745BC470" w14:textId="77777777" w:rsidR="00A3143A" w:rsidRPr="00376E8C" w:rsidRDefault="00A3143A" w:rsidP="00B952A4">
      <w:pPr>
        <w:spacing w:after="0" w:line="288" w:lineRule="auto"/>
        <w:jc w:val="both"/>
        <w:rPr>
          <w:rFonts w:ascii="Arial" w:hAnsi="Arial" w:cs="Arial"/>
          <w:b/>
        </w:rPr>
      </w:pPr>
    </w:p>
    <w:p w14:paraId="7F8BF4F2" w14:textId="77777777" w:rsidR="00A3143A" w:rsidRPr="00376E8C" w:rsidRDefault="00A3143A" w:rsidP="00B952A4">
      <w:pPr>
        <w:spacing w:after="0" w:line="288" w:lineRule="auto"/>
        <w:jc w:val="both"/>
        <w:rPr>
          <w:rFonts w:ascii="Arial" w:hAnsi="Arial" w:cs="Arial"/>
          <w:b/>
        </w:rPr>
      </w:pPr>
    </w:p>
    <w:p w14:paraId="3740D649" w14:textId="77777777" w:rsidR="00A3143A" w:rsidRPr="00376E8C" w:rsidRDefault="00A3143A" w:rsidP="00B952A4">
      <w:pPr>
        <w:spacing w:after="0" w:line="288" w:lineRule="auto"/>
        <w:jc w:val="both"/>
        <w:rPr>
          <w:rFonts w:ascii="Arial" w:hAnsi="Arial" w:cs="Arial"/>
          <w:b/>
        </w:rPr>
      </w:pPr>
    </w:p>
    <w:p w14:paraId="4D69776D" w14:textId="77777777" w:rsidR="00A3143A" w:rsidRPr="00376E8C" w:rsidRDefault="00A3143A" w:rsidP="00B952A4">
      <w:pPr>
        <w:spacing w:after="0" w:line="288" w:lineRule="auto"/>
        <w:jc w:val="both"/>
        <w:rPr>
          <w:rFonts w:ascii="Arial" w:hAnsi="Arial" w:cs="Arial"/>
          <w:b/>
        </w:rPr>
      </w:pPr>
    </w:p>
    <w:p w14:paraId="62176052" w14:textId="77777777" w:rsidR="00A3143A" w:rsidRPr="00376E8C" w:rsidRDefault="00A3143A" w:rsidP="00B952A4">
      <w:pPr>
        <w:spacing w:after="0" w:line="288" w:lineRule="auto"/>
        <w:jc w:val="both"/>
        <w:rPr>
          <w:rFonts w:ascii="Arial" w:hAnsi="Arial" w:cs="Arial"/>
          <w:b/>
        </w:rPr>
      </w:pPr>
    </w:p>
    <w:p w14:paraId="35D70DD2" w14:textId="77777777" w:rsidR="008264BC" w:rsidRPr="00376E8C" w:rsidRDefault="008264BC" w:rsidP="00B952A4">
      <w:pPr>
        <w:spacing w:after="0" w:line="288" w:lineRule="auto"/>
        <w:jc w:val="both"/>
        <w:rPr>
          <w:rFonts w:ascii="Arial" w:hAnsi="Arial" w:cs="Arial"/>
          <w:b/>
        </w:rPr>
      </w:pPr>
    </w:p>
    <w:p w14:paraId="1639F793" w14:textId="77777777" w:rsidR="008264BC" w:rsidRPr="00376E8C" w:rsidRDefault="008264BC" w:rsidP="00B952A4">
      <w:pPr>
        <w:spacing w:after="0" w:line="288" w:lineRule="auto"/>
        <w:jc w:val="both"/>
        <w:rPr>
          <w:rFonts w:ascii="Arial" w:hAnsi="Arial" w:cs="Arial"/>
          <w:b/>
        </w:rPr>
      </w:pPr>
    </w:p>
    <w:p w14:paraId="48DB846A" w14:textId="77777777" w:rsidR="008264BC" w:rsidRPr="00376E8C" w:rsidRDefault="008264BC" w:rsidP="00B952A4">
      <w:pPr>
        <w:spacing w:after="0" w:line="288" w:lineRule="auto"/>
        <w:jc w:val="both"/>
        <w:rPr>
          <w:rFonts w:ascii="Arial" w:hAnsi="Arial" w:cs="Arial"/>
          <w:b/>
        </w:rPr>
      </w:pPr>
    </w:p>
    <w:p w14:paraId="2873B153" w14:textId="77777777" w:rsidR="008264BC" w:rsidRPr="00376E8C" w:rsidRDefault="008264BC" w:rsidP="00B952A4">
      <w:pPr>
        <w:spacing w:after="0" w:line="288" w:lineRule="auto"/>
        <w:jc w:val="both"/>
        <w:rPr>
          <w:rFonts w:ascii="Arial" w:hAnsi="Arial" w:cs="Arial"/>
          <w:b/>
        </w:rPr>
      </w:pPr>
    </w:p>
    <w:p w14:paraId="79667652" w14:textId="77777777" w:rsidR="00012099" w:rsidRPr="00376E8C" w:rsidRDefault="00012099" w:rsidP="00B952A4">
      <w:pPr>
        <w:pStyle w:val="PargrafodaLista"/>
        <w:shd w:val="clear" w:color="auto" w:fill="548DD4"/>
        <w:tabs>
          <w:tab w:val="right" w:leader="dot" w:pos="9072"/>
        </w:tabs>
        <w:spacing w:before="60" w:after="60" w:line="288" w:lineRule="auto"/>
        <w:ind w:left="0"/>
        <w:jc w:val="both"/>
        <w:rPr>
          <w:rFonts w:ascii="Arial" w:hAnsi="Arial" w:cs="Arial"/>
          <w:color w:val="FFFFFF" w:themeColor="background1"/>
        </w:rPr>
      </w:pPr>
      <w:r w:rsidRPr="00376E8C">
        <w:rPr>
          <w:rFonts w:ascii="Arial" w:hAnsi="Arial" w:cs="Arial"/>
          <w:color w:val="FFFFFF" w:themeColor="background1"/>
        </w:rPr>
        <w:t>Elaborada por:</w:t>
      </w:r>
      <w:r w:rsidR="006604E2" w:rsidRPr="00376E8C">
        <w:rPr>
          <w:rFonts w:ascii="Arial" w:hAnsi="Arial" w:cs="Arial"/>
          <w:color w:val="FFFFFF" w:themeColor="background1"/>
        </w:rPr>
        <w:t xml:space="preserve"> </w:t>
      </w:r>
      <w:r w:rsidR="00326F65" w:rsidRPr="00376E8C">
        <w:rPr>
          <w:rFonts w:ascii="Arial" w:hAnsi="Arial" w:cs="Arial"/>
          <w:color w:val="FFFFFF" w:themeColor="background1"/>
        </w:rPr>
        <w:t>José Filipe Sousa</w:t>
      </w:r>
      <w:r w:rsidR="00D46DC0" w:rsidRPr="00376E8C">
        <w:rPr>
          <w:rFonts w:ascii="Arial" w:hAnsi="Arial" w:cs="Arial"/>
          <w:color w:val="FFFFFF" w:themeColor="background1"/>
        </w:rPr>
        <w:t xml:space="preserve"> (DAPLEN</w:t>
      </w:r>
      <w:r w:rsidR="00330690" w:rsidRPr="00376E8C">
        <w:rPr>
          <w:rFonts w:ascii="Arial" w:hAnsi="Arial" w:cs="Arial"/>
          <w:color w:val="FFFFFF" w:themeColor="background1"/>
        </w:rPr>
        <w:t>)</w:t>
      </w:r>
      <w:r w:rsidR="00FE6574" w:rsidRPr="00376E8C">
        <w:rPr>
          <w:rFonts w:ascii="Arial" w:hAnsi="Arial" w:cs="Arial"/>
          <w:color w:val="FFFFFF" w:themeColor="background1"/>
        </w:rPr>
        <w:t xml:space="preserve">, </w:t>
      </w:r>
      <w:r w:rsidR="00E91E4A" w:rsidRPr="00376E8C">
        <w:rPr>
          <w:rFonts w:ascii="Arial" w:hAnsi="Arial" w:cs="Arial"/>
          <w:color w:val="FFFFFF" w:themeColor="background1"/>
        </w:rPr>
        <w:t>Cristina Ferreira e Tiago Tibúrcio (DILP)</w:t>
      </w:r>
      <w:r w:rsidR="009F0282">
        <w:rPr>
          <w:rFonts w:ascii="Arial" w:hAnsi="Arial" w:cs="Arial"/>
          <w:color w:val="FFFFFF" w:themeColor="background1"/>
        </w:rPr>
        <w:t>, Paula Faria (BIB) e Isabel Gonçalves (DAC)</w:t>
      </w:r>
    </w:p>
    <w:p w14:paraId="6AD61854" w14:textId="77777777" w:rsidR="00012099" w:rsidRPr="00376E8C" w:rsidRDefault="00012099" w:rsidP="00B952A4">
      <w:pPr>
        <w:pStyle w:val="PargrafodaLista"/>
        <w:shd w:val="clear" w:color="auto" w:fill="548DD4"/>
        <w:tabs>
          <w:tab w:val="right" w:leader="dot" w:pos="9072"/>
        </w:tabs>
        <w:spacing w:before="60" w:after="60" w:line="288" w:lineRule="auto"/>
        <w:ind w:left="0"/>
        <w:jc w:val="both"/>
        <w:rPr>
          <w:rFonts w:ascii="Arial" w:hAnsi="Arial" w:cs="Arial"/>
          <w:color w:val="FFFFFF" w:themeColor="background1"/>
        </w:rPr>
      </w:pPr>
      <w:r w:rsidRPr="00376E8C">
        <w:rPr>
          <w:rFonts w:ascii="Arial" w:hAnsi="Arial" w:cs="Arial"/>
          <w:color w:val="FFFFFF" w:themeColor="background1"/>
        </w:rPr>
        <w:t>Data:</w:t>
      </w:r>
      <w:r w:rsidR="00F9763F" w:rsidRPr="00376E8C">
        <w:rPr>
          <w:rFonts w:ascii="Arial" w:hAnsi="Arial" w:cs="Arial"/>
          <w:color w:val="FFFFFF" w:themeColor="background1"/>
        </w:rPr>
        <w:t xml:space="preserve"> </w:t>
      </w:r>
      <w:r w:rsidR="0034461E">
        <w:rPr>
          <w:rFonts w:ascii="Arial" w:hAnsi="Arial" w:cs="Arial"/>
          <w:color w:val="FFFFFF" w:themeColor="background1"/>
        </w:rPr>
        <w:t>29</w:t>
      </w:r>
      <w:r w:rsidR="00944BCE" w:rsidRPr="00376E8C">
        <w:rPr>
          <w:rFonts w:ascii="Arial" w:hAnsi="Arial" w:cs="Arial"/>
          <w:color w:val="FFFFFF" w:themeColor="background1"/>
        </w:rPr>
        <w:t xml:space="preserve"> </w:t>
      </w:r>
      <w:r w:rsidR="002E5CA5" w:rsidRPr="00376E8C">
        <w:rPr>
          <w:rFonts w:ascii="Arial" w:hAnsi="Arial" w:cs="Arial"/>
          <w:color w:val="FFFFFF" w:themeColor="background1"/>
        </w:rPr>
        <w:t>de setembro</w:t>
      </w:r>
      <w:r w:rsidR="00824A9A" w:rsidRPr="00376E8C">
        <w:rPr>
          <w:rFonts w:ascii="Arial" w:hAnsi="Arial" w:cs="Arial"/>
          <w:color w:val="FFFFFF" w:themeColor="background1"/>
        </w:rPr>
        <w:t xml:space="preserve"> de 2017</w:t>
      </w:r>
    </w:p>
    <w:p w14:paraId="32704820" w14:textId="77777777" w:rsidR="00BD2481" w:rsidRPr="00376E8C" w:rsidRDefault="00BD2481" w:rsidP="00B952A4">
      <w:pPr>
        <w:spacing w:after="0" w:line="288" w:lineRule="auto"/>
        <w:ind w:left="142"/>
        <w:jc w:val="both"/>
        <w:rPr>
          <w:rFonts w:ascii="Arial" w:hAnsi="Arial" w:cs="Arial"/>
          <w:b/>
          <w:color w:val="FFFFFF" w:themeColor="background1"/>
        </w:rPr>
      </w:pPr>
    </w:p>
    <w:p w14:paraId="188BC5F9" w14:textId="77777777" w:rsidR="00F742D7" w:rsidRPr="00376E8C" w:rsidRDefault="00F742D7" w:rsidP="00B952A4">
      <w:pPr>
        <w:spacing w:after="0" w:line="288" w:lineRule="auto"/>
        <w:jc w:val="both"/>
        <w:rPr>
          <w:rFonts w:ascii="Arial" w:hAnsi="Arial" w:cs="Arial"/>
          <w:b/>
        </w:rPr>
      </w:pPr>
      <w:r w:rsidRPr="00376E8C">
        <w:rPr>
          <w:rFonts w:ascii="Arial" w:hAnsi="Arial" w:cs="Arial"/>
          <w:b/>
        </w:rPr>
        <w:br w:type="page"/>
      </w:r>
    </w:p>
    <w:p w14:paraId="4536ACD6" w14:textId="77777777" w:rsidR="00BD2481" w:rsidRPr="00376E8C" w:rsidRDefault="00BD2481" w:rsidP="00B952A4">
      <w:pPr>
        <w:pStyle w:val="PargrafodaLista"/>
        <w:tabs>
          <w:tab w:val="right" w:leader="dot" w:pos="9072"/>
        </w:tabs>
        <w:spacing w:line="288" w:lineRule="auto"/>
        <w:ind w:left="0"/>
        <w:jc w:val="both"/>
        <w:rPr>
          <w:rFonts w:ascii="Arial" w:hAnsi="Arial" w:cs="Arial"/>
          <w:b/>
          <w:lang w:eastAsia="pt-PT"/>
        </w:rPr>
      </w:pPr>
    </w:p>
    <w:p w14:paraId="5D915D3D" w14:textId="77777777" w:rsidR="00BD2481" w:rsidRPr="00376E8C" w:rsidRDefault="00933503" w:rsidP="00B952A4">
      <w:pPr>
        <w:pStyle w:val="Cabealho1"/>
        <w:numPr>
          <w:ilvl w:val="0"/>
          <w:numId w:val="1"/>
        </w:numPr>
        <w:pBdr>
          <w:bottom w:val="single" w:sz="4" w:space="1" w:color="auto"/>
        </w:pBdr>
        <w:tabs>
          <w:tab w:val="left" w:pos="851"/>
        </w:tabs>
        <w:spacing w:line="288" w:lineRule="auto"/>
        <w:ind w:left="0" w:firstLine="0"/>
        <w:jc w:val="both"/>
        <w:rPr>
          <w:rFonts w:ascii="Arial" w:hAnsi="Arial" w:cs="Arial"/>
          <w:sz w:val="22"/>
          <w:szCs w:val="22"/>
        </w:rPr>
      </w:pPr>
      <w:bookmarkStart w:id="0" w:name="_Toc244324545"/>
      <w:bookmarkStart w:id="1" w:name="_Toc294863054"/>
      <w:r w:rsidRPr="00376E8C">
        <w:rPr>
          <w:rFonts w:ascii="Arial" w:hAnsi="Arial" w:cs="Arial"/>
          <w:sz w:val="22"/>
          <w:szCs w:val="22"/>
        </w:rPr>
        <w:t xml:space="preserve">Análise sucinta dos factos, </w:t>
      </w:r>
      <w:r w:rsidR="00BD2481" w:rsidRPr="00376E8C">
        <w:rPr>
          <w:rFonts w:ascii="Arial" w:hAnsi="Arial" w:cs="Arial"/>
          <w:sz w:val="22"/>
          <w:szCs w:val="22"/>
        </w:rPr>
        <w:t>situações</w:t>
      </w:r>
      <w:bookmarkEnd w:id="0"/>
      <w:r w:rsidR="00BD2481" w:rsidRPr="00376E8C">
        <w:rPr>
          <w:rFonts w:ascii="Arial" w:hAnsi="Arial" w:cs="Arial"/>
          <w:sz w:val="22"/>
          <w:szCs w:val="22"/>
        </w:rPr>
        <w:t xml:space="preserve"> </w:t>
      </w:r>
      <w:r w:rsidRPr="00376E8C">
        <w:rPr>
          <w:rFonts w:ascii="Arial" w:hAnsi="Arial" w:cs="Arial"/>
          <w:sz w:val="22"/>
          <w:szCs w:val="22"/>
        </w:rPr>
        <w:t>e realidades respeitantes à iniciativa</w:t>
      </w:r>
      <w:bookmarkEnd w:id="1"/>
    </w:p>
    <w:p w14:paraId="2CB2E2A6" w14:textId="77777777" w:rsidR="00BD2481" w:rsidRDefault="00BD2481" w:rsidP="00B952A4">
      <w:pPr>
        <w:spacing w:line="288" w:lineRule="auto"/>
        <w:jc w:val="both"/>
        <w:rPr>
          <w:rFonts w:ascii="Arial" w:hAnsi="Arial" w:cs="Arial"/>
        </w:rPr>
      </w:pPr>
    </w:p>
    <w:p w14:paraId="65ADCCF3" w14:textId="77777777" w:rsidR="004B444D" w:rsidRPr="00400D5E" w:rsidRDefault="004B444D" w:rsidP="00400D5E">
      <w:pPr>
        <w:spacing w:after="120" w:line="360" w:lineRule="auto"/>
        <w:jc w:val="both"/>
        <w:rPr>
          <w:rFonts w:ascii="Arial" w:hAnsi="Arial" w:cs="Arial"/>
        </w:rPr>
      </w:pPr>
      <w:r w:rsidRPr="00400D5E">
        <w:rPr>
          <w:rFonts w:ascii="Arial" w:hAnsi="Arial" w:cs="Arial"/>
        </w:rPr>
        <w:t>A presente iniciativa, da autoria do Grupo Parlamentar do P</w:t>
      </w:r>
      <w:r w:rsidR="009A149F">
        <w:rPr>
          <w:rFonts w:ascii="Arial" w:hAnsi="Arial" w:cs="Arial"/>
        </w:rPr>
        <w:t xml:space="preserve">artido </w:t>
      </w:r>
      <w:r w:rsidRPr="00400D5E">
        <w:rPr>
          <w:rFonts w:ascii="Arial" w:hAnsi="Arial" w:cs="Arial"/>
        </w:rPr>
        <w:t>C</w:t>
      </w:r>
      <w:r w:rsidR="009A149F">
        <w:rPr>
          <w:rFonts w:ascii="Arial" w:hAnsi="Arial" w:cs="Arial"/>
        </w:rPr>
        <w:t xml:space="preserve">omunista </w:t>
      </w:r>
      <w:r w:rsidRPr="00400D5E">
        <w:rPr>
          <w:rFonts w:ascii="Arial" w:hAnsi="Arial" w:cs="Arial"/>
        </w:rPr>
        <w:t>P</w:t>
      </w:r>
      <w:r w:rsidR="009A149F">
        <w:rPr>
          <w:rFonts w:ascii="Arial" w:hAnsi="Arial" w:cs="Arial"/>
        </w:rPr>
        <w:t>ortuguês (PCP)</w:t>
      </w:r>
      <w:r w:rsidRPr="00400D5E">
        <w:rPr>
          <w:rFonts w:ascii="Arial" w:hAnsi="Arial" w:cs="Arial"/>
        </w:rPr>
        <w:t>, visa estabelecer o regime financeiro das autarquias locais.</w:t>
      </w:r>
    </w:p>
    <w:p w14:paraId="579C6D87" w14:textId="77777777" w:rsidR="00400D5E" w:rsidRPr="00400D5E" w:rsidRDefault="004B444D" w:rsidP="00400D5E">
      <w:pPr>
        <w:spacing w:after="120" w:line="360" w:lineRule="auto"/>
        <w:jc w:val="both"/>
        <w:rPr>
          <w:rFonts w:ascii="Arial" w:hAnsi="Arial" w:cs="Arial"/>
        </w:rPr>
      </w:pPr>
      <w:r w:rsidRPr="00400D5E">
        <w:rPr>
          <w:rFonts w:ascii="Arial" w:hAnsi="Arial" w:cs="Arial"/>
        </w:rPr>
        <w:t>De acordo com a exposição d</w:t>
      </w:r>
      <w:r w:rsidR="00627884" w:rsidRPr="00400D5E">
        <w:rPr>
          <w:rFonts w:ascii="Arial" w:hAnsi="Arial" w:cs="Arial"/>
        </w:rPr>
        <w:t>e motivos, “</w:t>
      </w:r>
      <w:r w:rsidR="00400D5E">
        <w:rPr>
          <w:rFonts w:ascii="Arial" w:hAnsi="Arial" w:cs="Arial"/>
        </w:rPr>
        <w:t>u</w:t>
      </w:r>
      <w:r w:rsidR="00627884" w:rsidRPr="00400D5E">
        <w:rPr>
          <w:rFonts w:ascii="Arial" w:hAnsi="Arial" w:cs="Arial"/>
          <w:i/>
        </w:rPr>
        <w:t>m dos objetivos centrais do regime de finanças locais é o de assegurar, pela conjugação do cálculo dos montantes e dos critérios de distribuição, uma função redistributiva e de coesão social e territorial, cujo alcance é inseparável da confirmação e reforço da participação das autarquias nos recursos públicos, pela sua participação nas receitas do Orçamento de Estado</w:t>
      </w:r>
      <w:r w:rsidR="00627884" w:rsidRPr="00400D5E">
        <w:rPr>
          <w:rFonts w:ascii="Arial" w:hAnsi="Arial" w:cs="Arial"/>
        </w:rPr>
        <w:t>”.</w:t>
      </w:r>
    </w:p>
    <w:p w14:paraId="2722B96C" w14:textId="77777777" w:rsidR="004B444D" w:rsidRDefault="00400D5E" w:rsidP="00865546">
      <w:pPr>
        <w:spacing w:after="120" w:line="360" w:lineRule="auto"/>
        <w:jc w:val="both"/>
        <w:rPr>
          <w:rFonts w:ascii="Arial" w:hAnsi="Arial" w:cs="Arial"/>
        </w:rPr>
      </w:pPr>
      <w:r w:rsidRPr="00400D5E">
        <w:rPr>
          <w:rFonts w:ascii="Arial" w:hAnsi="Arial" w:cs="Arial"/>
        </w:rPr>
        <w:t>Considerando que “</w:t>
      </w:r>
      <w:r w:rsidRPr="00400D5E">
        <w:rPr>
          <w:rFonts w:ascii="Arial" w:hAnsi="Arial" w:cs="Arial"/>
          <w:i/>
        </w:rPr>
        <w:t>o atual regime de finanças locais não serve às autarquias, nem às populações</w:t>
      </w:r>
      <w:r w:rsidRPr="00400D5E">
        <w:rPr>
          <w:rFonts w:ascii="Arial" w:hAnsi="Arial" w:cs="Arial"/>
        </w:rPr>
        <w:t xml:space="preserve">” e que </w:t>
      </w:r>
      <w:r w:rsidRPr="00400D5E">
        <w:rPr>
          <w:rFonts w:ascii="Arial" w:hAnsi="Arial" w:cs="Arial"/>
          <w:i/>
        </w:rPr>
        <w:t>“um regime de finanças locais deve responder aos seguintes objetivos: o reforço efetivo da capacidade financeira das autarquias; a defesa da garantia de estabilidade e aplicabilidade; e assunção enquanto instrumento de reforço da coesão social e territorial, no plano nacional</w:t>
      </w:r>
      <w:r w:rsidRPr="00400D5E">
        <w:rPr>
          <w:rFonts w:ascii="Arial" w:hAnsi="Arial" w:cs="Arial"/>
        </w:rPr>
        <w:t xml:space="preserve">”, o projeto do GP PCP visa defender “ </w:t>
      </w:r>
      <w:r w:rsidRPr="00400D5E">
        <w:rPr>
          <w:rFonts w:ascii="Arial" w:hAnsi="Arial" w:cs="Arial"/>
          <w:i/>
        </w:rPr>
        <w:t>um reforço efetivo da participação das autarquias nos recursos públicos que constitua um passo, não para a reposição integral e imediata da capacidade financeira que as autarquias já dispuseram, mas no sentido da sua parcial recuperação</w:t>
      </w:r>
      <w:r w:rsidRPr="00400D5E">
        <w:rPr>
          <w:rFonts w:ascii="Arial" w:hAnsi="Arial" w:cs="Arial"/>
        </w:rPr>
        <w:t>”</w:t>
      </w:r>
      <w:r w:rsidR="00865546">
        <w:rPr>
          <w:rFonts w:ascii="Arial" w:hAnsi="Arial" w:cs="Arial"/>
        </w:rPr>
        <w:t>.</w:t>
      </w:r>
    </w:p>
    <w:p w14:paraId="7A3034DB" w14:textId="77777777" w:rsidR="00B4378E" w:rsidRPr="00F073F6" w:rsidRDefault="00B4378E" w:rsidP="00B4378E">
      <w:pPr>
        <w:spacing w:after="120" w:line="360" w:lineRule="auto"/>
        <w:jc w:val="both"/>
        <w:rPr>
          <w:rFonts w:ascii="Arial" w:hAnsi="Arial" w:cs="Arial"/>
        </w:rPr>
      </w:pPr>
      <w:r w:rsidRPr="00376E8C">
        <w:rPr>
          <w:rFonts w:ascii="Arial" w:hAnsi="Arial" w:cs="Arial"/>
        </w:rPr>
        <w:t xml:space="preserve">A iniciativa </w:t>
      </w:r>
      <w:r>
        <w:rPr>
          <w:rFonts w:ascii="Arial" w:hAnsi="Arial" w:cs="Arial"/>
        </w:rPr>
        <w:t xml:space="preserve">visa </w:t>
      </w:r>
      <w:r w:rsidRPr="00376E8C">
        <w:rPr>
          <w:rFonts w:ascii="Arial" w:hAnsi="Arial" w:cs="Arial"/>
        </w:rPr>
        <w:t>procede</w:t>
      </w:r>
      <w:r>
        <w:rPr>
          <w:rFonts w:ascii="Arial" w:hAnsi="Arial" w:cs="Arial"/>
        </w:rPr>
        <w:t>r</w:t>
      </w:r>
      <w:r w:rsidRPr="00376E8C">
        <w:rPr>
          <w:rFonts w:ascii="Arial" w:hAnsi="Arial" w:cs="Arial"/>
        </w:rPr>
        <w:t xml:space="preserve"> à revogação de quatro diplomas</w:t>
      </w:r>
      <w:r>
        <w:rPr>
          <w:rFonts w:ascii="Arial" w:hAnsi="Arial" w:cs="Arial"/>
        </w:rPr>
        <w:t>:</w:t>
      </w:r>
      <w:r w:rsidRPr="00376E8C">
        <w:rPr>
          <w:rFonts w:ascii="Arial" w:hAnsi="Arial" w:cs="Arial"/>
        </w:rPr>
        <w:t xml:space="preserve"> a </w:t>
      </w:r>
      <w:hyperlink r:id="rId13" w:history="1">
        <w:r w:rsidRPr="00376E8C">
          <w:rPr>
            <w:rStyle w:val="Hiperligao"/>
            <w:rFonts w:ascii="Arial" w:hAnsi="Arial" w:cs="Arial"/>
          </w:rPr>
          <w:t>Lei n.º 73/2013, de 3 de setembro</w:t>
        </w:r>
      </w:hyperlink>
      <w:r w:rsidRPr="00376E8C">
        <w:rPr>
          <w:rFonts w:ascii="Arial" w:hAnsi="Arial" w:cs="Arial"/>
        </w:rPr>
        <w:t xml:space="preserve">, </w:t>
      </w:r>
      <w:r>
        <w:rPr>
          <w:rFonts w:ascii="Arial" w:hAnsi="Arial" w:cs="Arial"/>
        </w:rPr>
        <w:t>que «</w:t>
      </w:r>
      <w:r w:rsidRPr="00F073F6">
        <w:rPr>
          <w:rFonts w:ascii="Arial" w:hAnsi="Arial" w:cs="Arial"/>
          <w:b/>
          <w:i/>
        </w:rPr>
        <w:t>estabelece o regime financeiro das autarquias locais e das entidades intermunicipais</w:t>
      </w:r>
      <w:r>
        <w:rPr>
          <w:rFonts w:ascii="Arial" w:hAnsi="Arial" w:cs="Arial"/>
          <w:b/>
          <w:i/>
        </w:rPr>
        <w:t>»</w:t>
      </w:r>
      <w:r w:rsidRPr="00F073F6">
        <w:rPr>
          <w:rFonts w:ascii="Arial" w:hAnsi="Arial" w:cs="Arial"/>
          <w:b/>
          <w:i/>
        </w:rPr>
        <w:t>,</w:t>
      </w:r>
      <w:r>
        <w:rPr>
          <w:rFonts w:ascii="Arial" w:hAnsi="Arial" w:cs="Arial"/>
        </w:rPr>
        <w:t xml:space="preserve"> </w:t>
      </w:r>
      <w:r w:rsidRPr="00376E8C">
        <w:rPr>
          <w:rFonts w:ascii="Arial" w:hAnsi="Arial" w:cs="Arial"/>
        </w:rPr>
        <w:t xml:space="preserve">na redação dada pelas Leis n.ºs 83-C/2013, de 31 de dezembro, 82-D/2014, de 31 de dezembro, 69/2015, de 16 de julho, 132/2015, de 4 de setembro, 7-A/2016, de 30 de março e 42/2016, de 28 de dezembro, </w:t>
      </w:r>
      <w:hyperlink r:id="rId14" w:history="1">
        <w:r w:rsidRPr="00376E8C">
          <w:rPr>
            <w:rStyle w:val="Hiperligao"/>
            <w:rFonts w:ascii="Arial" w:hAnsi="Arial" w:cs="Arial"/>
          </w:rPr>
          <w:t>a Lei n.º 8/2012, de 21 de fevereiro</w:t>
        </w:r>
      </w:hyperlink>
      <w:r w:rsidRPr="00376E8C">
        <w:rPr>
          <w:rFonts w:ascii="Arial" w:hAnsi="Arial" w:cs="Arial"/>
        </w:rPr>
        <w:t>, que «</w:t>
      </w:r>
      <w:r w:rsidRPr="004E0058">
        <w:rPr>
          <w:rFonts w:ascii="Arial" w:hAnsi="Arial" w:cs="Arial"/>
          <w:b/>
          <w:i/>
        </w:rPr>
        <w:t>aprova as regras aplicáveis à assunção de compromissos e aos pagamentos em atraso das entidades públicas»,</w:t>
      </w:r>
      <w:r w:rsidRPr="00376E8C">
        <w:rPr>
          <w:rFonts w:ascii="Arial" w:hAnsi="Arial" w:cs="Arial"/>
        </w:rPr>
        <w:t xml:space="preserve"> alterada pelas Leis n.º 20/2012, de 14 de maio, </w:t>
      </w:r>
      <w:r>
        <w:rPr>
          <w:rFonts w:ascii="Arial" w:hAnsi="Arial" w:cs="Arial"/>
        </w:rPr>
        <w:t xml:space="preserve">n.º </w:t>
      </w:r>
      <w:r w:rsidRPr="00376E8C">
        <w:rPr>
          <w:rFonts w:ascii="Arial" w:hAnsi="Arial" w:cs="Arial"/>
        </w:rPr>
        <w:t xml:space="preserve">64/2012, de 20 de dezembro, e </w:t>
      </w:r>
      <w:r>
        <w:rPr>
          <w:rFonts w:ascii="Arial" w:hAnsi="Arial" w:cs="Arial"/>
        </w:rPr>
        <w:t xml:space="preserve">n.º </w:t>
      </w:r>
      <w:r w:rsidRPr="00376E8C">
        <w:rPr>
          <w:rFonts w:ascii="Arial" w:hAnsi="Arial" w:cs="Arial"/>
        </w:rPr>
        <w:t xml:space="preserve">66-B/2012, de 31 de dezembro e </w:t>
      </w:r>
      <w:r>
        <w:rPr>
          <w:rFonts w:ascii="Arial" w:hAnsi="Arial" w:cs="Arial"/>
        </w:rPr>
        <w:t xml:space="preserve">n.º </w:t>
      </w:r>
      <w:r w:rsidRPr="00376E8C">
        <w:rPr>
          <w:rFonts w:ascii="Arial" w:hAnsi="Arial" w:cs="Arial"/>
        </w:rPr>
        <w:t xml:space="preserve">22 /2015, de 17 de março, </w:t>
      </w:r>
      <w:hyperlink r:id="rId15" w:history="1">
        <w:r w:rsidRPr="00376E8C">
          <w:rPr>
            <w:rStyle w:val="Hiperligao"/>
            <w:rFonts w:ascii="Arial" w:hAnsi="Arial" w:cs="Arial"/>
          </w:rPr>
          <w:t>a Lei n.º 53/2014, de 25 de agosto</w:t>
        </w:r>
      </w:hyperlink>
      <w:r>
        <w:rPr>
          <w:rStyle w:val="Hiperligao"/>
          <w:rFonts w:ascii="Arial" w:hAnsi="Arial" w:cs="Arial"/>
        </w:rPr>
        <w:t xml:space="preserve">, </w:t>
      </w:r>
      <w:r w:rsidRPr="004E0058">
        <w:rPr>
          <w:rFonts w:ascii="Arial" w:hAnsi="Arial" w:cs="Arial"/>
          <w:b/>
          <w:i/>
        </w:rPr>
        <w:t xml:space="preserve">que </w:t>
      </w:r>
      <w:r>
        <w:rPr>
          <w:rFonts w:ascii="Arial" w:hAnsi="Arial" w:cs="Arial"/>
          <w:b/>
          <w:i/>
        </w:rPr>
        <w:t>“</w:t>
      </w:r>
      <w:r w:rsidRPr="004E0058">
        <w:rPr>
          <w:rFonts w:ascii="Arial" w:hAnsi="Arial" w:cs="Arial"/>
          <w:b/>
          <w:i/>
        </w:rPr>
        <w:t>aprova o regime jurídico da recuperação financeira municipal regulamentando o Fundo de Apoio Municipal, e procede à primeira alteração à Lei n.º 50/2012, de 31 de agosto, que aprova o regime jurídico da atividade empresarial local e das participações locais</w:t>
      </w:r>
      <w:r>
        <w:rPr>
          <w:rFonts w:ascii="Arial" w:hAnsi="Arial" w:cs="Arial"/>
          <w:b/>
          <w:i/>
        </w:rPr>
        <w:t>”</w:t>
      </w:r>
      <w:r>
        <w:rPr>
          <w:rFonts w:ascii="Arial" w:hAnsi="Arial" w:cs="Arial"/>
        </w:rPr>
        <w:t>, alterada</w:t>
      </w:r>
      <w:r>
        <w:rPr>
          <w:rStyle w:val="Hiperligao"/>
          <w:rFonts w:ascii="Arial" w:hAnsi="Arial" w:cs="Arial"/>
        </w:rPr>
        <w:t xml:space="preserve"> </w:t>
      </w:r>
      <w:r w:rsidRPr="00376E8C">
        <w:rPr>
          <w:rFonts w:ascii="Arial" w:hAnsi="Arial" w:cs="Arial"/>
        </w:rPr>
        <w:t xml:space="preserve">pela </w:t>
      </w:r>
      <w:r>
        <w:rPr>
          <w:rFonts w:ascii="Arial" w:hAnsi="Arial" w:cs="Arial"/>
        </w:rPr>
        <w:t>Lei n.º 69/2015 de 16 de julho,</w:t>
      </w:r>
      <w:r w:rsidRPr="00376E8C">
        <w:rPr>
          <w:rFonts w:ascii="Arial" w:hAnsi="Arial" w:cs="Arial"/>
        </w:rPr>
        <w:t xml:space="preserve"> a </w:t>
      </w:r>
      <w:hyperlink r:id="rId16" w:history="1">
        <w:r w:rsidRPr="00376E8C">
          <w:rPr>
            <w:rStyle w:val="Hiperligao"/>
            <w:rFonts w:ascii="Arial" w:hAnsi="Arial" w:cs="Arial"/>
          </w:rPr>
          <w:t>Lei n.º 53-E/2006, de 29 de dezembro</w:t>
        </w:r>
      </w:hyperlink>
      <w:r w:rsidRPr="00376E8C">
        <w:rPr>
          <w:rFonts w:ascii="Arial" w:hAnsi="Arial" w:cs="Arial"/>
        </w:rPr>
        <w:t xml:space="preserve">, </w:t>
      </w:r>
      <w:r>
        <w:rPr>
          <w:rFonts w:ascii="Arial" w:hAnsi="Arial" w:cs="Arial"/>
        </w:rPr>
        <w:t>que “</w:t>
      </w:r>
      <w:r w:rsidRPr="00CC7F1C">
        <w:rPr>
          <w:rFonts w:ascii="Arial" w:hAnsi="Arial" w:cs="Arial"/>
          <w:b/>
          <w:i/>
        </w:rPr>
        <w:t>aprova o regime geral das taxas das autarquias locais”</w:t>
      </w:r>
      <w:r>
        <w:rPr>
          <w:rFonts w:ascii="Arial" w:hAnsi="Arial" w:cs="Arial"/>
        </w:rPr>
        <w:t xml:space="preserve"> </w:t>
      </w:r>
      <w:r w:rsidRPr="00376E8C">
        <w:rPr>
          <w:rFonts w:ascii="Arial" w:hAnsi="Arial" w:cs="Arial"/>
        </w:rPr>
        <w:t>em tudo o que contrarie o disposto na presente iniciativa</w:t>
      </w:r>
      <w:r>
        <w:rPr>
          <w:rFonts w:ascii="Arial" w:hAnsi="Arial" w:cs="Arial"/>
        </w:rPr>
        <w:t xml:space="preserve"> (</w:t>
      </w:r>
      <w:r w:rsidRPr="00376E8C">
        <w:rPr>
          <w:rFonts w:ascii="Arial" w:hAnsi="Arial" w:cs="Arial"/>
        </w:rPr>
        <w:t>alterada pelas Leis n.ºs 64-A/2008, de 31 de deze</w:t>
      </w:r>
      <w:r>
        <w:rPr>
          <w:rFonts w:ascii="Arial" w:hAnsi="Arial" w:cs="Arial"/>
        </w:rPr>
        <w:t>mbro e 117/2009, de 29 de março)</w:t>
      </w:r>
      <w:r w:rsidRPr="00376E8C">
        <w:rPr>
          <w:rFonts w:ascii="Arial" w:hAnsi="Arial" w:cs="Arial"/>
        </w:rPr>
        <w:t>.</w:t>
      </w:r>
    </w:p>
    <w:p w14:paraId="2668A07C" w14:textId="77777777" w:rsidR="004B444D" w:rsidRPr="00376E8C" w:rsidRDefault="004B444D" w:rsidP="00B952A4">
      <w:pPr>
        <w:spacing w:line="288" w:lineRule="auto"/>
        <w:jc w:val="both"/>
        <w:rPr>
          <w:rFonts w:ascii="Arial" w:hAnsi="Arial" w:cs="Arial"/>
        </w:rPr>
      </w:pPr>
    </w:p>
    <w:p w14:paraId="16E17051" w14:textId="77777777" w:rsidR="00BD2481" w:rsidRPr="00376E8C" w:rsidRDefault="00BD2481" w:rsidP="00B952A4">
      <w:pPr>
        <w:pStyle w:val="Cabealho1"/>
        <w:numPr>
          <w:ilvl w:val="0"/>
          <w:numId w:val="1"/>
        </w:numPr>
        <w:pBdr>
          <w:bottom w:val="single" w:sz="4" w:space="1" w:color="auto"/>
        </w:pBdr>
        <w:tabs>
          <w:tab w:val="left" w:pos="851"/>
        </w:tabs>
        <w:spacing w:line="288" w:lineRule="auto"/>
        <w:ind w:left="851" w:hanging="851"/>
        <w:jc w:val="both"/>
        <w:rPr>
          <w:rStyle w:val="Forte"/>
          <w:rFonts w:ascii="Arial" w:hAnsi="Arial" w:cs="Arial"/>
          <w:b/>
          <w:bCs/>
          <w:sz w:val="22"/>
          <w:szCs w:val="22"/>
        </w:rPr>
      </w:pPr>
      <w:bookmarkStart w:id="2" w:name="_Toc244324546"/>
      <w:bookmarkStart w:id="3" w:name="_Toc294863055"/>
      <w:r w:rsidRPr="00376E8C">
        <w:rPr>
          <w:rFonts w:ascii="Arial" w:hAnsi="Arial" w:cs="Arial"/>
          <w:sz w:val="22"/>
          <w:szCs w:val="22"/>
        </w:rPr>
        <w:lastRenderedPageBreak/>
        <w:t>Apreciação da conformidade dos requisitos formais, constitucionais e regimentais e do cumprimento da lei formulário</w:t>
      </w:r>
      <w:bookmarkEnd w:id="2"/>
      <w:bookmarkEnd w:id="3"/>
      <w:r w:rsidRPr="00376E8C">
        <w:rPr>
          <w:rStyle w:val="Forte"/>
          <w:rFonts w:ascii="Arial" w:hAnsi="Arial" w:cs="Arial"/>
          <w:b/>
          <w:bCs/>
          <w:sz w:val="22"/>
          <w:szCs w:val="22"/>
        </w:rPr>
        <w:t xml:space="preserve"> </w:t>
      </w:r>
    </w:p>
    <w:p w14:paraId="619EA0E6" w14:textId="77777777" w:rsidR="00147351" w:rsidRPr="00376E8C" w:rsidRDefault="00147351" w:rsidP="008D2135">
      <w:pPr>
        <w:pStyle w:val="PargrafodaLista"/>
        <w:spacing w:after="120" w:line="360" w:lineRule="auto"/>
        <w:ind w:left="720"/>
        <w:rPr>
          <w:rFonts w:ascii="Arial" w:hAnsi="Arial" w:cs="Arial"/>
          <w:b/>
          <w:i/>
        </w:rPr>
      </w:pPr>
      <w:bookmarkStart w:id="4" w:name="_Toc244324547"/>
      <w:bookmarkStart w:id="5" w:name="_Toc244330499"/>
    </w:p>
    <w:p w14:paraId="1D8F90B7" w14:textId="77777777" w:rsidR="00376E8C" w:rsidRPr="0034461E" w:rsidRDefault="00BD2481" w:rsidP="0034461E">
      <w:pPr>
        <w:pStyle w:val="PargrafodaLista"/>
        <w:numPr>
          <w:ilvl w:val="0"/>
          <w:numId w:val="10"/>
        </w:numPr>
        <w:spacing w:after="120" w:line="360" w:lineRule="auto"/>
        <w:rPr>
          <w:rFonts w:ascii="Arial" w:hAnsi="Arial" w:cs="Arial"/>
          <w:b/>
          <w:i/>
        </w:rPr>
      </w:pPr>
      <w:r w:rsidRPr="00376E8C">
        <w:rPr>
          <w:rFonts w:ascii="Arial" w:hAnsi="Arial" w:cs="Arial"/>
          <w:b/>
        </w:rPr>
        <w:t>Conformidade com os requisitos formais, constitucionais e regimentais</w:t>
      </w:r>
      <w:bookmarkStart w:id="6" w:name="_Toc244324548"/>
      <w:bookmarkStart w:id="7" w:name="_Toc244330500"/>
      <w:bookmarkEnd w:id="4"/>
      <w:bookmarkEnd w:id="5"/>
      <w:r w:rsidRPr="00376E8C">
        <w:rPr>
          <w:rFonts w:ascii="Arial" w:hAnsi="Arial" w:cs="Arial"/>
          <w:b/>
        </w:rPr>
        <w:t xml:space="preserve"> </w:t>
      </w:r>
    </w:p>
    <w:p w14:paraId="27AF8B4F" w14:textId="77777777" w:rsidR="006D5298" w:rsidRPr="00376E8C" w:rsidRDefault="00604FBF" w:rsidP="00376E8C">
      <w:pPr>
        <w:spacing w:after="120" w:line="360" w:lineRule="auto"/>
        <w:jc w:val="both"/>
        <w:rPr>
          <w:rFonts w:ascii="Arial" w:hAnsi="Arial" w:cs="Arial"/>
        </w:rPr>
      </w:pPr>
      <w:r w:rsidRPr="00376E8C">
        <w:rPr>
          <w:rFonts w:ascii="Arial" w:hAnsi="Arial" w:cs="Arial"/>
        </w:rPr>
        <w:t>O Projeto de Lei</w:t>
      </w:r>
      <w:r w:rsidR="00326F65" w:rsidRPr="00376E8C">
        <w:rPr>
          <w:rFonts w:ascii="Arial" w:hAnsi="Arial" w:cs="Arial"/>
        </w:rPr>
        <w:t xml:space="preserve"> n.º </w:t>
      </w:r>
      <w:r w:rsidR="002727B2" w:rsidRPr="00376E8C">
        <w:rPr>
          <w:rFonts w:ascii="Arial" w:hAnsi="Arial" w:cs="Arial"/>
        </w:rPr>
        <w:t>551/</w:t>
      </w:r>
      <w:r w:rsidR="008035B2" w:rsidRPr="00376E8C">
        <w:rPr>
          <w:rFonts w:ascii="Arial" w:hAnsi="Arial" w:cs="Arial"/>
        </w:rPr>
        <w:t>XIII/2.ª</w:t>
      </w:r>
      <w:r w:rsidRPr="00376E8C">
        <w:rPr>
          <w:rFonts w:ascii="Arial" w:hAnsi="Arial" w:cs="Arial"/>
        </w:rPr>
        <w:t xml:space="preserve"> é subscrito </w:t>
      </w:r>
      <w:r w:rsidR="00FE6574" w:rsidRPr="00376E8C">
        <w:rPr>
          <w:rFonts w:ascii="Arial" w:hAnsi="Arial" w:cs="Arial"/>
        </w:rPr>
        <w:t xml:space="preserve">por </w:t>
      </w:r>
      <w:r w:rsidR="002727B2" w:rsidRPr="00376E8C">
        <w:rPr>
          <w:rFonts w:ascii="Arial" w:hAnsi="Arial" w:cs="Arial"/>
        </w:rPr>
        <w:t>oito</w:t>
      </w:r>
      <w:r w:rsidRPr="00376E8C">
        <w:rPr>
          <w:rFonts w:ascii="Arial" w:hAnsi="Arial" w:cs="Arial"/>
        </w:rPr>
        <w:t xml:space="preserve"> Deputados do Grupo Parlamentar do </w:t>
      </w:r>
      <w:r w:rsidR="00FE6574" w:rsidRPr="00376E8C">
        <w:rPr>
          <w:rFonts w:ascii="Arial" w:hAnsi="Arial" w:cs="Arial"/>
        </w:rPr>
        <w:t xml:space="preserve">Partido </w:t>
      </w:r>
      <w:r w:rsidR="00326F65" w:rsidRPr="00376E8C">
        <w:rPr>
          <w:rFonts w:ascii="Arial" w:hAnsi="Arial" w:cs="Arial"/>
        </w:rPr>
        <w:t>Comunista Português</w:t>
      </w:r>
      <w:r w:rsidRPr="00376E8C">
        <w:rPr>
          <w:rFonts w:ascii="Arial" w:hAnsi="Arial" w:cs="Arial"/>
        </w:rPr>
        <w:t xml:space="preserve">, ao abrigo do disposto no n.º 1 do </w:t>
      </w:r>
      <w:r w:rsidRPr="00376E8C">
        <w:rPr>
          <w:rFonts w:ascii="Arial" w:hAnsi="Arial" w:cs="Arial"/>
          <w:bCs/>
        </w:rPr>
        <w:t xml:space="preserve">artigo 167.º da </w:t>
      </w:r>
      <w:hyperlink r:id="rId17" w:history="1">
        <w:r w:rsidRPr="00376E8C">
          <w:rPr>
            <w:rStyle w:val="Hiperligao"/>
            <w:rFonts w:ascii="Arial" w:hAnsi="Arial" w:cs="Arial"/>
          </w:rPr>
          <w:t>Constituição</w:t>
        </w:r>
      </w:hyperlink>
      <w:r w:rsidRPr="00376E8C">
        <w:rPr>
          <w:rFonts w:ascii="Arial" w:hAnsi="Arial" w:cs="Arial"/>
          <w:bCs/>
        </w:rPr>
        <w:t xml:space="preserve"> e no artigo 118.º do </w:t>
      </w:r>
      <w:hyperlink r:id="rId18" w:history="1">
        <w:r w:rsidRPr="00376E8C">
          <w:rPr>
            <w:rStyle w:val="Hiperligao"/>
            <w:rFonts w:ascii="Arial" w:hAnsi="Arial" w:cs="Arial"/>
          </w:rPr>
          <w:t>Regimento da Assembleia da República</w:t>
        </w:r>
      </w:hyperlink>
      <w:r w:rsidR="00374157" w:rsidRPr="00376E8C">
        <w:rPr>
          <w:rFonts w:ascii="Arial" w:hAnsi="Arial" w:cs="Arial"/>
          <w:bCs/>
        </w:rPr>
        <w:t xml:space="preserve"> (doravante Regimento</w:t>
      </w:r>
      <w:r w:rsidRPr="00376E8C">
        <w:rPr>
          <w:rFonts w:ascii="Arial" w:hAnsi="Arial" w:cs="Arial"/>
          <w:bCs/>
        </w:rPr>
        <w:t xml:space="preserve">), que consagram </w:t>
      </w:r>
      <w:r w:rsidRPr="00376E8C">
        <w:rPr>
          <w:rFonts w:ascii="Arial" w:hAnsi="Arial" w:cs="Arial"/>
        </w:rPr>
        <w:t xml:space="preserve">o </w:t>
      </w:r>
      <w:r w:rsidRPr="00376E8C">
        <w:rPr>
          <w:rFonts w:ascii="Arial" w:hAnsi="Arial" w:cs="Arial"/>
          <w:bCs/>
        </w:rPr>
        <w:t>poder de iniciativa</w:t>
      </w:r>
      <w:r w:rsidRPr="00376E8C">
        <w:rPr>
          <w:rFonts w:ascii="Arial" w:hAnsi="Arial" w:cs="Arial"/>
        </w:rPr>
        <w:t xml:space="preserve"> da lei. Trata-se de</w:t>
      </w:r>
      <w:r w:rsidRPr="00376E8C">
        <w:rPr>
          <w:rFonts w:ascii="Arial" w:hAnsi="Arial" w:cs="Arial"/>
          <w:bCs/>
        </w:rPr>
        <w:t xml:space="preserve"> um poder dos Deputados, nos termos da alínea </w:t>
      </w:r>
      <w:r w:rsidRPr="00376E8C">
        <w:rPr>
          <w:rFonts w:ascii="Arial" w:hAnsi="Arial" w:cs="Arial"/>
          <w:bCs/>
          <w:i/>
        </w:rPr>
        <w:t>b</w:t>
      </w:r>
      <w:r w:rsidRPr="00376E8C">
        <w:rPr>
          <w:rFonts w:ascii="Arial" w:hAnsi="Arial" w:cs="Arial"/>
          <w:bCs/>
        </w:rPr>
        <w:t xml:space="preserve">) do artigo 156.º da Constituição e da alínea </w:t>
      </w:r>
      <w:r w:rsidRPr="00376E8C">
        <w:rPr>
          <w:rFonts w:ascii="Arial" w:hAnsi="Arial" w:cs="Arial"/>
          <w:bCs/>
          <w:i/>
        </w:rPr>
        <w:t>b</w:t>
      </w:r>
      <w:r w:rsidRPr="00376E8C">
        <w:rPr>
          <w:rFonts w:ascii="Arial" w:hAnsi="Arial" w:cs="Arial"/>
          <w:bCs/>
        </w:rPr>
        <w:t xml:space="preserve">) do n.º 1 do artigo 4.º do </w:t>
      </w:r>
      <w:r w:rsidR="00374157" w:rsidRPr="00376E8C">
        <w:rPr>
          <w:rFonts w:ascii="Arial" w:hAnsi="Arial" w:cs="Arial"/>
          <w:bCs/>
        </w:rPr>
        <w:t>Regimento</w:t>
      </w:r>
      <w:r w:rsidRPr="00376E8C">
        <w:rPr>
          <w:rFonts w:ascii="Arial" w:hAnsi="Arial" w:cs="Arial"/>
          <w:bCs/>
        </w:rPr>
        <w:t xml:space="preserve">, </w:t>
      </w:r>
      <w:r w:rsidR="002C637E" w:rsidRPr="00376E8C">
        <w:rPr>
          <w:rFonts w:ascii="Arial" w:hAnsi="Arial" w:cs="Arial"/>
          <w:bCs/>
        </w:rPr>
        <w:t>e</w:t>
      </w:r>
      <w:r w:rsidRPr="00376E8C">
        <w:rPr>
          <w:rFonts w:ascii="Arial" w:hAnsi="Arial" w:cs="Arial"/>
          <w:bCs/>
        </w:rPr>
        <w:t xml:space="preserve"> dos grupos parlamentares, nos termos da alínea </w:t>
      </w:r>
      <w:r w:rsidRPr="00376E8C">
        <w:rPr>
          <w:rFonts w:ascii="Arial" w:hAnsi="Arial" w:cs="Arial"/>
          <w:bCs/>
          <w:i/>
        </w:rPr>
        <w:t>g</w:t>
      </w:r>
      <w:r w:rsidRPr="00376E8C">
        <w:rPr>
          <w:rFonts w:ascii="Arial" w:hAnsi="Arial" w:cs="Arial"/>
          <w:bCs/>
        </w:rPr>
        <w:t xml:space="preserve">) do n.º 2 do artigo 180.º da Constituição e da alínea </w:t>
      </w:r>
      <w:r w:rsidRPr="00376E8C">
        <w:rPr>
          <w:rFonts w:ascii="Arial" w:hAnsi="Arial" w:cs="Arial"/>
          <w:bCs/>
          <w:i/>
        </w:rPr>
        <w:t>f</w:t>
      </w:r>
      <w:r w:rsidRPr="00376E8C">
        <w:rPr>
          <w:rFonts w:ascii="Arial" w:hAnsi="Arial" w:cs="Arial"/>
          <w:bCs/>
        </w:rPr>
        <w:t xml:space="preserve">) do artigo 8.º do </w:t>
      </w:r>
      <w:r w:rsidR="00374157" w:rsidRPr="00376E8C">
        <w:rPr>
          <w:rFonts w:ascii="Arial" w:hAnsi="Arial" w:cs="Arial"/>
          <w:bCs/>
        </w:rPr>
        <w:t>Regimento</w:t>
      </w:r>
      <w:r w:rsidRPr="00376E8C">
        <w:rPr>
          <w:rFonts w:ascii="Arial" w:hAnsi="Arial" w:cs="Arial"/>
          <w:bCs/>
        </w:rPr>
        <w:t>.</w:t>
      </w:r>
      <w:r w:rsidR="006D5298" w:rsidRPr="00376E8C">
        <w:rPr>
          <w:rFonts w:ascii="Arial" w:hAnsi="Arial" w:cs="Arial"/>
        </w:rPr>
        <w:t xml:space="preserve"> </w:t>
      </w:r>
    </w:p>
    <w:p w14:paraId="14800C7A" w14:textId="77777777" w:rsidR="002C02A4" w:rsidRPr="00376E8C" w:rsidRDefault="002C02A4" w:rsidP="00376E8C">
      <w:pPr>
        <w:spacing w:after="120" w:line="360" w:lineRule="auto"/>
        <w:jc w:val="both"/>
        <w:rPr>
          <w:rFonts w:ascii="Arial" w:hAnsi="Arial" w:cs="Arial"/>
          <w:bCs/>
        </w:rPr>
      </w:pPr>
      <w:r w:rsidRPr="00376E8C">
        <w:rPr>
          <w:rFonts w:ascii="Arial" w:hAnsi="Arial" w:cs="Arial"/>
        </w:rPr>
        <w:t xml:space="preserve">Toma </w:t>
      </w:r>
      <w:r w:rsidRPr="00376E8C">
        <w:rPr>
          <w:rFonts w:ascii="Arial" w:hAnsi="Arial" w:cs="Arial"/>
          <w:bCs/>
        </w:rPr>
        <w:t xml:space="preserve">a forma de projeto de lei, em conformidade com o disposto no n.º 1 do artigo 119.º do </w:t>
      </w:r>
      <w:r w:rsidR="00374157" w:rsidRPr="00376E8C">
        <w:rPr>
          <w:rFonts w:ascii="Arial" w:hAnsi="Arial" w:cs="Arial"/>
          <w:bCs/>
        </w:rPr>
        <w:t>Regimento</w:t>
      </w:r>
      <w:r w:rsidRPr="00376E8C">
        <w:rPr>
          <w:rFonts w:ascii="Arial" w:hAnsi="Arial" w:cs="Arial"/>
          <w:bCs/>
        </w:rPr>
        <w:t xml:space="preserve">, encontra-se redigida sob a forma de artigos, é precedida de uma breve exposição de motivos e tem uma designação que traduz sinteticamente o seu objeto principal, embora possa ser objeto de aperfeiçoamento em caso de aprovação, dando assim cumprimento aos requisitos formais estabelecidos no n.º 1 do artigo 124.º do </w:t>
      </w:r>
      <w:r w:rsidR="00374157" w:rsidRPr="00376E8C">
        <w:rPr>
          <w:rFonts w:ascii="Arial" w:hAnsi="Arial" w:cs="Arial"/>
          <w:bCs/>
        </w:rPr>
        <w:t>Regimento</w:t>
      </w:r>
      <w:r w:rsidRPr="00376E8C">
        <w:rPr>
          <w:rFonts w:ascii="Arial" w:hAnsi="Arial" w:cs="Arial"/>
          <w:bCs/>
        </w:rPr>
        <w:t>.</w:t>
      </w:r>
    </w:p>
    <w:p w14:paraId="0F6B4F55" w14:textId="77777777" w:rsidR="00D71ACF" w:rsidRPr="00376E8C" w:rsidRDefault="002C02A4" w:rsidP="00376E8C">
      <w:pPr>
        <w:tabs>
          <w:tab w:val="left" w:pos="709"/>
        </w:tabs>
        <w:spacing w:after="120" w:line="360" w:lineRule="auto"/>
        <w:jc w:val="both"/>
        <w:rPr>
          <w:rFonts w:ascii="Arial" w:hAnsi="Arial" w:cs="Arial"/>
          <w:bCs/>
        </w:rPr>
      </w:pPr>
      <w:r w:rsidRPr="00376E8C">
        <w:rPr>
          <w:rFonts w:ascii="Arial" w:hAnsi="Arial" w:cs="Arial"/>
          <w:bCs/>
        </w:rPr>
        <w:t xml:space="preserve">De igual modo encontram-se respeitados os limites à admissão das iniciativas, previstos no n.º 1 do artigo 120.º do </w:t>
      </w:r>
      <w:r w:rsidR="00374157" w:rsidRPr="00376E8C">
        <w:rPr>
          <w:rFonts w:ascii="Arial" w:hAnsi="Arial" w:cs="Arial"/>
          <w:bCs/>
        </w:rPr>
        <w:t>Regimento</w:t>
      </w:r>
      <w:r w:rsidRPr="00376E8C">
        <w:rPr>
          <w:rFonts w:ascii="Arial" w:hAnsi="Arial" w:cs="Arial"/>
          <w:bCs/>
        </w:rPr>
        <w:t xml:space="preserve">, uma vez que este projeto de lei não parece infringir princípios </w:t>
      </w:r>
      <w:r w:rsidR="004B1AAC" w:rsidRPr="00376E8C">
        <w:rPr>
          <w:rFonts w:ascii="Arial" w:hAnsi="Arial" w:cs="Arial"/>
          <w:bCs/>
        </w:rPr>
        <w:t>constitucionais</w:t>
      </w:r>
      <w:r w:rsidRPr="00376E8C">
        <w:rPr>
          <w:rFonts w:ascii="Arial" w:hAnsi="Arial" w:cs="Arial"/>
          <w:bCs/>
        </w:rPr>
        <w:t xml:space="preserve"> e define concretamente o sentido das modificações a introduzir na ordem legislativa.</w:t>
      </w:r>
      <w:r w:rsidR="007B696E" w:rsidRPr="00376E8C">
        <w:rPr>
          <w:rFonts w:ascii="Arial" w:hAnsi="Arial" w:cs="Arial"/>
          <w:bCs/>
        </w:rPr>
        <w:t xml:space="preserve"> </w:t>
      </w:r>
    </w:p>
    <w:p w14:paraId="22CF2D66" w14:textId="77777777" w:rsidR="002727B2" w:rsidRPr="00376E8C" w:rsidRDefault="002727B2" w:rsidP="00376E8C">
      <w:pPr>
        <w:tabs>
          <w:tab w:val="left" w:pos="709"/>
        </w:tabs>
        <w:spacing w:after="120" w:line="360" w:lineRule="auto"/>
        <w:jc w:val="both"/>
        <w:rPr>
          <w:rFonts w:ascii="Arial" w:hAnsi="Arial" w:cs="Arial"/>
          <w:bCs/>
        </w:rPr>
      </w:pPr>
      <w:r w:rsidRPr="00376E8C">
        <w:rPr>
          <w:rFonts w:ascii="Arial" w:hAnsi="Arial" w:cs="Arial"/>
          <w:bCs/>
        </w:rPr>
        <w:t>Nos termos do disposto na alínea q) do n.º 1 do artigo 165.º e do n.º 4 do artigo 168.º da CRP, a presente iniciativa é objeto de votação obrigatória na especialidade em Plenário.</w:t>
      </w:r>
    </w:p>
    <w:p w14:paraId="010D5A68" w14:textId="77777777" w:rsidR="007A6116" w:rsidRDefault="00335654" w:rsidP="0034461E">
      <w:pPr>
        <w:spacing w:after="120" w:line="360" w:lineRule="auto"/>
        <w:jc w:val="both"/>
        <w:rPr>
          <w:rFonts w:ascii="Arial" w:hAnsi="Arial" w:cs="Arial"/>
        </w:rPr>
      </w:pPr>
      <w:r w:rsidRPr="00376E8C">
        <w:rPr>
          <w:rFonts w:ascii="Arial" w:hAnsi="Arial" w:cs="Arial"/>
        </w:rPr>
        <w:t>O projeto de lei em apreciaç</w:t>
      </w:r>
      <w:r w:rsidR="00326F65" w:rsidRPr="00376E8C">
        <w:rPr>
          <w:rFonts w:ascii="Arial" w:hAnsi="Arial" w:cs="Arial"/>
        </w:rPr>
        <w:t xml:space="preserve">ão deu entrada a </w:t>
      </w:r>
      <w:r w:rsidR="002727B2" w:rsidRPr="00376E8C">
        <w:rPr>
          <w:rFonts w:ascii="Arial" w:hAnsi="Arial" w:cs="Arial"/>
        </w:rPr>
        <w:t>9 de junho</w:t>
      </w:r>
      <w:r w:rsidR="00665BD4" w:rsidRPr="00376E8C">
        <w:rPr>
          <w:rFonts w:ascii="Arial" w:hAnsi="Arial" w:cs="Arial"/>
        </w:rPr>
        <w:t xml:space="preserve"> de 2017</w:t>
      </w:r>
      <w:r w:rsidR="00FA12F9" w:rsidRPr="00376E8C">
        <w:rPr>
          <w:rFonts w:ascii="Arial" w:hAnsi="Arial" w:cs="Arial"/>
        </w:rPr>
        <w:t>. F</w:t>
      </w:r>
      <w:r w:rsidRPr="00376E8C">
        <w:rPr>
          <w:rFonts w:ascii="Arial" w:hAnsi="Arial" w:cs="Arial"/>
        </w:rPr>
        <w:t xml:space="preserve">oi admitido e baixou na generalidade à </w:t>
      </w:r>
      <w:r w:rsidR="002727B2" w:rsidRPr="00376E8C">
        <w:rPr>
          <w:rFonts w:ascii="Arial" w:hAnsi="Arial" w:cs="Arial"/>
        </w:rPr>
        <w:t xml:space="preserve">Comissão de Ambiente, Ordenamento do Território, Descentralização, Poder Local e Habitação (11.ª), em conexão com a Comissão de Orçamento, Finanças e Modernização Administrativa (5.ª) </w:t>
      </w:r>
      <w:r w:rsidR="00FA12F9" w:rsidRPr="00376E8C">
        <w:rPr>
          <w:rFonts w:ascii="Arial" w:hAnsi="Arial" w:cs="Arial"/>
        </w:rPr>
        <w:t xml:space="preserve">a </w:t>
      </w:r>
      <w:r w:rsidR="002727B2" w:rsidRPr="00376E8C">
        <w:rPr>
          <w:rFonts w:ascii="Arial" w:hAnsi="Arial" w:cs="Arial"/>
        </w:rPr>
        <w:t>19</w:t>
      </w:r>
      <w:r w:rsidR="00FA12F9" w:rsidRPr="00376E8C">
        <w:rPr>
          <w:rFonts w:ascii="Arial" w:hAnsi="Arial" w:cs="Arial"/>
        </w:rPr>
        <w:t xml:space="preserve"> de </w:t>
      </w:r>
      <w:r w:rsidR="002727B2" w:rsidRPr="00376E8C">
        <w:rPr>
          <w:rFonts w:ascii="Arial" w:hAnsi="Arial" w:cs="Arial"/>
        </w:rPr>
        <w:t>junho</w:t>
      </w:r>
      <w:r w:rsidR="00FA12F9" w:rsidRPr="00376E8C">
        <w:rPr>
          <w:rFonts w:ascii="Arial" w:hAnsi="Arial" w:cs="Arial"/>
        </w:rPr>
        <w:t xml:space="preserve">, </w:t>
      </w:r>
      <w:r w:rsidRPr="00376E8C">
        <w:rPr>
          <w:rFonts w:ascii="Arial" w:hAnsi="Arial" w:cs="Arial"/>
        </w:rPr>
        <w:t>por despacho de S. Ex.ª o Presid</w:t>
      </w:r>
      <w:r w:rsidR="00FA12F9" w:rsidRPr="00376E8C">
        <w:rPr>
          <w:rFonts w:ascii="Arial" w:hAnsi="Arial" w:cs="Arial"/>
        </w:rPr>
        <w:t>ente da Assembleia da República.</w:t>
      </w:r>
      <w:r w:rsidRPr="00376E8C">
        <w:rPr>
          <w:rFonts w:ascii="Arial" w:hAnsi="Arial" w:cs="Arial"/>
        </w:rPr>
        <w:t xml:space="preserve"> </w:t>
      </w:r>
      <w:r w:rsidR="00FA12F9" w:rsidRPr="00376E8C">
        <w:rPr>
          <w:rFonts w:ascii="Arial" w:hAnsi="Arial" w:cs="Arial"/>
        </w:rPr>
        <w:t>Foi anunciado na</w:t>
      </w:r>
      <w:r w:rsidRPr="00376E8C">
        <w:rPr>
          <w:rFonts w:ascii="Arial" w:hAnsi="Arial" w:cs="Arial"/>
        </w:rPr>
        <w:t xml:space="preserve"> sessão plenária</w:t>
      </w:r>
      <w:r w:rsidR="00FA12F9" w:rsidRPr="00376E8C">
        <w:rPr>
          <w:rFonts w:ascii="Arial" w:hAnsi="Arial" w:cs="Arial"/>
        </w:rPr>
        <w:t xml:space="preserve"> de dia </w:t>
      </w:r>
      <w:r w:rsidR="007A6116">
        <w:rPr>
          <w:rFonts w:ascii="Arial" w:hAnsi="Arial" w:cs="Arial"/>
        </w:rPr>
        <w:t>22 de junho.</w:t>
      </w:r>
    </w:p>
    <w:p w14:paraId="7851EBAB" w14:textId="77777777" w:rsidR="006F7218" w:rsidRDefault="006F7218" w:rsidP="0034461E">
      <w:pPr>
        <w:spacing w:after="120" w:line="360" w:lineRule="auto"/>
        <w:jc w:val="both"/>
        <w:rPr>
          <w:rFonts w:ascii="Arial" w:hAnsi="Arial" w:cs="Arial"/>
        </w:rPr>
      </w:pPr>
    </w:p>
    <w:p w14:paraId="79CAFF8C" w14:textId="77777777" w:rsidR="008E0D2B" w:rsidRDefault="008E0D2B" w:rsidP="0034461E">
      <w:pPr>
        <w:spacing w:after="120" w:line="360" w:lineRule="auto"/>
        <w:jc w:val="both"/>
        <w:rPr>
          <w:rFonts w:ascii="Arial" w:hAnsi="Arial" w:cs="Arial"/>
        </w:rPr>
      </w:pPr>
    </w:p>
    <w:p w14:paraId="7BBA8FF9" w14:textId="77777777" w:rsidR="008E0D2B" w:rsidRDefault="008E0D2B" w:rsidP="0034461E">
      <w:pPr>
        <w:spacing w:after="120" w:line="360" w:lineRule="auto"/>
        <w:jc w:val="both"/>
        <w:rPr>
          <w:rFonts w:ascii="Arial" w:hAnsi="Arial" w:cs="Arial"/>
        </w:rPr>
      </w:pPr>
    </w:p>
    <w:p w14:paraId="3F3235DF" w14:textId="77777777" w:rsidR="008E0D2B" w:rsidRDefault="008E0D2B" w:rsidP="0034461E">
      <w:pPr>
        <w:spacing w:after="120" w:line="360" w:lineRule="auto"/>
        <w:jc w:val="both"/>
        <w:rPr>
          <w:rFonts w:ascii="Arial" w:hAnsi="Arial" w:cs="Arial"/>
        </w:rPr>
      </w:pPr>
    </w:p>
    <w:p w14:paraId="044993F1" w14:textId="77777777" w:rsidR="008E0D2B" w:rsidRDefault="008E0D2B" w:rsidP="0034461E">
      <w:pPr>
        <w:spacing w:after="120" w:line="360" w:lineRule="auto"/>
        <w:jc w:val="both"/>
        <w:rPr>
          <w:rFonts w:ascii="Arial" w:hAnsi="Arial" w:cs="Arial"/>
        </w:rPr>
      </w:pPr>
    </w:p>
    <w:p w14:paraId="15BD358F" w14:textId="77777777" w:rsidR="008E0D2B" w:rsidRPr="00376E8C" w:rsidRDefault="008E0D2B" w:rsidP="0034461E">
      <w:pPr>
        <w:spacing w:after="120" w:line="360" w:lineRule="auto"/>
        <w:jc w:val="both"/>
        <w:rPr>
          <w:rFonts w:ascii="Arial" w:hAnsi="Arial" w:cs="Arial"/>
        </w:rPr>
      </w:pPr>
    </w:p>
    <w:p w14:paraId="16BC5A7C" w14:textId="77777777" w:rsidR="00D03DC9" w:rsidRPr="0034461E" w:rsidRDefault="00BD2481" w:rsidP="0034461E">
      <w:pPr>
        <w:pStyle w:val="PargrafodaLista"/>
        <w:numPr>
          <w:ilvl w:val="0"/>
          <w:numId w:val="10"/>
        </w:numPr>
        <w:spacing w:line="288" w:lineRule="auto"/>
        <w:rPr>
          <w:rFonts w:ascii="Arial" w:hAnsi="Arial" w:cs="Arial"/>
          <w:b/>
          <w:i/>
        </w:rPr>
      </w:pPr>
      <w:r w:rsidRPr="00376E8C">
        <w:rPr>
          <w:rFonts w:ascii="Arial" w:hAnsi="Arial" w:cs="Arial"/>
          <w:b/>
        </w:rPr>
        <w:t>Verificação do cumprimento da lei formulári</w:t>
      </w:r>
      <w:bookmarkEnd w:id="6"/>
      <w:bookmarkEnd w:id="7"/>
      <w:r w:rsidR="00E7451B" w:rsidRPr="00376E8C">
        <w:rPr>
          <w:rFonts w:ascii="Arial" w:hAnsi="Arial" w:cs="Arial"/>
          <w:b/>
        </w:rPr>
        <w:t>o</w:t>
      </w:r>
    </w:p>
    <w:p w14:paraId="52E80EFA" w14:textId="77777777" w:rsidR="00D03DC9" w:rsidRPr="00376E8C" w:rsidRDefault="00D03DC9" w:rsidP="00376E8C">
      <w:pPr>
        <w:spacing w:line="360" w:lineRule="auto"/>
        <w:jc w:val="both"/>
        <w:rPr>
          <w:rFonts w:ascii="Arial" w:hAnsi="Arial" w:cs="Arial"/>
        </w:rPr>
      </w:pPr>
      <w:r w:rsidRPr="00376E8C">
        <w:rPr>
          <w:rFonts w:ascii="Arial" w:hAnsi="Arial" w:cs="Arial"/>
        </w:rPr>
        <w:t xml:space="preserve">A Lei n.º 74/98, de 11 de novembro, alterada e republicada pela </w:t>
      </w:r>
      <w:hyperlink r:id="rId19" w:history="1">
        <w:r w:rsidRPr="00376E8C">
          <w:rPr>
            <w:rStyle w:val="Hiperligao"/>
            <w:rFonts w:ascii="Arial" w:hAnsi="Arial" w:cs="Arial"/>
          </w:rPr>
          <w:t>Lei n.º 43/2014, de 11 de julho</w:t>
        </w:r>
      </w:hyperlink>
      <w:r w:rsidRPr="00376E8C">
        <w:rPr>
          <w:rFonts w:ascii="Arial" w:hAnsi="Arial" w:cs="Arial"/>
        </w:rPr>
        <w:t xml:space="preserve">, doravante designada </w:t>
      </w:r>
      <w:r w:rsidRPr="00376E8C">
        <w:rPr>
          <w:rFonts w:ascii="Arial" w:hAnsi="Arial" w:cs="Arial"/>
          <w:bCs/>
        </w:rPr>
        <w:t>como</w:t>
      </w:r>
      <w:r w:rsidRPr="00376E8C">
        <w:rPr>
          <w:rFonts w:ascii="Arial" w:hAnsi="Arial" w:cs="Arial"/>
        </w:rPr>
        <w:t xml:space="preserve"> </w:t>
      </w:r>
      <w:r w:rsidRPr="00376E8C">
        <w:rPr>
          <w:rFonts w:ascii="Arial" w:hAnsi="Arial" w:cs="Arial"/>
          <w:i/>
        </w:rPr>
        <w:t>lei formulário</w:t>
      </w:r>
      <w:bookmarkStart w:id="8" w:name="_Ref462395281"/>
      <w:r w:rsidRPr="00376E8C">
        <w:rPr>
          <w:rFonts w:ascii="Arial" w:hAnsi="Arial" w:cs="Arial"/>
          <w:i/>
        </w:rPr>
        <w:t xml:space="preserve"> </w:t>
      </w:r>
      <w:r w:rsidRPr="00376E8C">
        <w:rPr>
          <w:rFonts w:ascii="Arial" w:hAnsi="Arial" w:cs="Arial"/>
          <w:vertAlign w:val="superscript"/>
        </w:rPr>
        <w:footnoteReference w:id="1"/>
      </w:r>
      <w:bookmarkEnd w:id="8"/>
      <w:r w:rsidRPr="00376E8C">
        <w:rPr>
          <w:rFonts w:ascii="Arial" w:hAnsi="Arial" w:cs="Arial"/>
        </w:rPr>
        <w:t>, contém um conjunto de normas sobre a publicação, identificação e formulário dos diplomas que são relevantes em caso de aprovação da presente iniciativa e que, por isso, deverão ser tidas em conta no decurso do processo da especialidade na Comissão, em particular aquando da redação final.</w:t>
      </w:r>
    </w:p>
    <w:p w14:paraId="2B93750C" w14:textId="77777777" w:rsidR="00D03DC9" w:rsidRPr="00376E8C" w:rsidRDefault="00832E19" w:rsidP="00376E8C">
      <w:pPr>
        <w:spacing w:after="120" w:line="360" w:lineRule="auto"/>
        <w:jc w:val="both"/>
        <w:rPr>
          <w:rFonts w:ascii="Arial" w:hAnsi="Arial" w:cs="Arial"/>
        </w:rPr>
      </w:pPr>
      <w:r w:rsidRPr="00376E8C">
        <w:rPr>
          <w:rFonts w:ascii="Arial" w:hAnsi="Arial" w:cs="Arial"/>
        </w:rPr>
        <w:t xml:space="preserve">O título da presente iniciativa legislativa </w:t>
      </w:r>
      <w:r w:rsidR="00D37083" w:rsidRPr="00376E8C">
        <w:rPr>
          <w:rFonts w:ascii="Arial" w:hAnsi="Arial" w:cs="Arial"/>
        </w:rPr>
        <w:t>–</w:t>
      </w:r>
      <w:r w:rsidRPr="00376E8C">
        <w:rPr>
          <w:rFonts w:ascii="Arial" w:hAnsi="Arial" w:cs="Arial"/>
        </w:rPr>
        <w:t xml:space="preserve"> </w:t>
      </w:r>
      <w:r w:rsidR="00D37083" w:rsidRPr="00376E8C">
        <w:rPr>
          <w:rFonts w:ascii="Arial" w:hAnsi="Arial" w:cs="Arial"/>
        </w:rPr>
        <w:t>“</w:t>
      </w:r>
      <w:r w:rsidR="002727B2" w:rsidRPr="00376E8C">
        <w:rPr>
          <w:rFonts w:ascii="Arial" w:hAnsi="Arial" w:cs="Arial"/>
          <w:i/>
        </w:rPr>
        <w:t>Lei de Finanças Locais</w:t>
      </w:r>
      <w:r w:rsidR="00D37083" w:rsidRPr="00376E8C">
        <w:rPr>
          <w:rFonts w:ascii="Arial" w:hAnsi="Arial" w:cs="Arial"/>
          <w:i/>
        </w:rPr>
        <w:t xml:space="preserve">” </w:t>
      </w:r>
      <w:r w:rsidRPr="00376E8C">
        <w:rPr>
          <w:rFonts w:ascii="Arial" w:hAnsi="Arial" w:cs="Arial"/>
        </w:rPr>
        <w:t>-</w:t>
      </w:r>
      <w:r w:rsidRPr="00376E8C">
        <w:rPr>
          <w:rFonts w:ascii="Arial" w:hAnsi="Arial" w:cs="Arial"/>
          <w:i/>
        </w:rPr>
        <w:t xml:space="preserve"> </w:t>
      </w:r>
      <w:r w:rsidRPr="00376E8C">
        <w:rPr>
          <w:rFonts w:ascii="Arial" w:hAnsi="Arial" w:cs="Arial"/>
        </w:rPr>
        <w:t>traduz sinteticamente o seu objeto, mostrando-se conforme ao disposto no n.º 2 do artigo 7.º da</w:t>
      </w:r>
      <w:r w:rsidRPr="00376E8C">
        <w:rPr>
          <w:rFonts w:ascii="Arial" w:hAnsi="Arial" w:cs="Arial"/>
          <w:bCs/>
        </w:rPr>
        <w:t xml:space="preserve"> Lei n.º 74/98, de 11 de novembro, </w:t>
      </w:r>
      <w:r w:rsidRPr="00376E8C">
        <w:rPr>
          <w:rFonts w:ascii="Arial" w:hAnsi="Arial" w:cs="Arial"/>
        </w:rPr>
        <w:t>embora, em caso de aprovação, possa ser objeto de aperfeiçoamento, em sede de apreciação na especialidade</w:t>
      </w:r>
      <w:r w:rsidR="003510E2" w:rsidRPr="00376E8C">
        <w:rPr>
          <w:rFonts w:ascii="Arial" w:hAnsi="Arial" w:cs="Arial"/>
        </w:rPr>
        <w:t xml:space="preserve"> </w:t>
      </w:r>
      <w:r w:rsidR="00892B22" w:rsidRPr="00376E8C">
        <w:rPr>
          <w:rFonts w:ascii="Arial" w:hAnsi="Arial" w:cs="Arial"/>
        </w:rPr>
        <w:t xml:space="preserve">ou </w:t>
      </w:r>
      <w:r w:rsidR="00355535" w:rsidRPr="00376E8C">
        <w:rPr>
          <w:rFonts w:ascii="Arial" w:hAnsi="Arial" w:cs="Arial"/>
        </w:rPr>
        <w:t>em</w:t>
      </w:r>
      <w:r w:rsidR="00892B22" w:rsidRPr="00376E8C">
        <w:rPr>
          <w:rFonts w:ascii="Arial" w:hAnsi="Arial" w:cs="Arial"/>
        </w:rPr>
        <w:t xml:space="preserve"> redação final</w:t>
      </w:r>
      <w:r w:rsidR="00D03DC9" w:rsidRPr="00376E8C">
        <w:rPr>
          <w:rFonts w:ascii="Arial" w:hAnsi="Arial" w:cs="Arial"/>
        </w:rPr>
        <w:t>.</w:t>
      </w:r>
    </w:p>
    <w:p w14:paraId="52FE1A3C" w14:textId="77777777" w:rsidR="00895DC0" w:rsidRPr="00376E8C" w:rsidRDefault="00895DC0" w:rsidP="00376E8C">
      <w:pPr>
        <w:spacing w:after="120" w:line="360" w:lineRule="auto"/>
        <w:jc w:val="both"/>
        <w:rPr>
          <w:rFonts w:ascii="Arial" w:hAnsi="Arial" w:cs="Arial"/>
        </w:rPr>
      </w:pPr>
      <w:r w:rsidRPr="00376E8C">
        <w:rPr>
          <w:rFonts w:ascii="Arial" w:hAnsi="Arial" w:cs="Arial"/>
        </w:rPr>
        <w:t>Ora, de acordo ainda com as regras de legística formal, “</w:t>
      </w:r>
      <w:r w:rsidRPr="00C36C64">
        <w:rPr>
          <w:rFonts w:ascii="Arial" w:hAnsi="Arial" w:cs="Arial"/>
          <w:i/>
        </w:rPr>
        <w:t xml:space="preserve">as vicissitudes que afetem globalmente um ato normativo devem ser identificadas no título, o que ocorre, por exemplo, em atos de suspensão ou em revogações expressas de todo um outro ato” </w:t>
      </w:r>
      <w:r w:rsidRPr="00376E8C">
        <w:rPr>
          <w:rFonts w:ascii="Arial" w:hAnsi="Arial" w:cs="Arial"/>
        </w:rPr>
        <w:t>pelo que, em caso de aprovação, sugere-se o seguinte título:</w:t>
      </w:r>
    </w:p>
    <w:p w14:paraId="79415792" w14:textId="77777777" w:rsidR="00895DC0" w:rsidRPr="00376E8C" w:rsidRDefault="00895DC0" w:rsidP="00C36C64">
      <w:pPr>
        <w:spacing w:after="120" w:line="360" w:lineRule="auto"/>
        <w:ind w:left="708"/>
        <w:jc w:val="both"/>
        <w:rPr>
          <w:rFonts w:ascii="Arial" w:hAnsi="Arial" w:cs="Arial"/>
          <w:i/>
        </w:rPr>
      </w:pPr>
      <w:r w:rsidRPr="00376E8C">
        <w:rPr>
          <w:rFonts w:ascii="Arial" w:hAnsi="Arial" w:cs="Arial"/>
          <w:i/>
        </w:rPr>
        <w:t>“</w:t>
      </w:r>
      <w:r w:rsidR="00B2500E" w:rsidRPr="00376E8C">
        <w:rPr>
          <w:rFonts w:ascii="Arial" w:hAnsi="Arial" w:cs="Arial"/>
          <w:i/>
        </w:rPr>
        <w:t>Lei das Finanças Locais, revoga</w:t>
      </w:r>
      <w:r w:rsidRPr="00376E8C">
        <w:rPr>
          <w:rFonts w:ascii="Arial" w:hAnsi="Arial" w:cs="Arial"/>
          <w:i/>
        </w:rPr>
        <w:t xml:space="preserve"> a </w:t>
      </w:r>
      <w:r w:rsidR="00694FC3" w:rsidRPr="00376E8C">
        <w:rPr>
          <w:rFonts w:ascii="Arial" w:hAnsi="Arial" w:cs="Arial"/>
          <w:i/>
        </w:rPr>
        <w:t>Lei n.º 53-E/2006, de 29 de dezembro, a Lei n.º 8/2012, de 21 de fevereiro, a Lei n.º 73/2013, de 3 de setembro e a Lei n.º 53/2014, de 25 de agosto”.</w:t>
      </w:r>
    </w:p>
    <w:p w14:paraId="5AC96BD5" w14:textId="77777777" w:rsidR="00694FC3" w:rsidRPr="00376E8C" w:rsidRDefault="00694FC3" w:rsidP="00376E8C">
      <w:pPr>
        <w:spacing w:after="120" w:line="360" w:lineRule="auto"/>
        <w:jc w:val="both"/>
        <w:rPr>
          <w:rFonts w:ascii="Arial" w:hAnsi="Arial" w:cs="Arial"/>
        </w:rPr>
      </w:pPr>
      <w:r w:rsidRPr="00376E8C">
        <w:rPr>
          <w:rFonts w:ascii="Arial" w:hAnsi="Arial" w:cs="Arial"/>
        </w:rPr>
        <w:t>Quanto à entrada em vigor da presente iniciativa, uma vez que o projeto de lei em apreço nada dispõe sobre a data de início da sua vigência, deve atender-se ao disposto no n.º 2 do artigo 2.º da lei formulário, que dispõe que, na falta de fixação do dia, os diplomas referidos no número anterior entram em vigor, em todo o território nacional e no estrangeiro, no 5.º dia após a publicação.</w:t>
      </w:r>
    </w:p>
    <w:p w14:paraId="7C3AA484" w14:textId="77777777" w:rsidR="00B2500E" w:rsidRPr="00376E8C" w:rsidRDefault="00A5667B" w:rsidP="00376E8C">
      <w:pPr>
        <w:spacing w:after="120" w:line="360" w:lineRule="auto"/>
        <w:jc w:val="both"/>
        <w:rPr>
          <w:rFonts w:ascii="Arial" w:hAnsi="Arial" w:cs="Arial"/>
        </w:rPr>
      </w:pPr>
      <w:r w:rsidRPr="00376E8C">
        <w:rPr>
          <w:rFonts w:ascii="Arial" w:hAnsi="Arial" w:cs="Arial"/>
        </w:rPr>
        <w:t>Em caso de aprovação</w:t>
      </w:r>
      <w:r w:rsidR="00350439" w:rsidRPr="00376E8C">
        <w:rPr>
          <w:rFonts w:ascii="Arial" w:hAnsi="Arial" w:cs="Arial"/>
        </w:rPr>
        <w:t xml:space="preserve"> esta iniciativa revestirá a forma de lei, nos termos do n.º 3 do artigo 166.º da Constituição, pelo que deve ser objeto de publicação na 1.ª série do Diário da República, em conformidade com o disposto na alínea </w:t>
      </w:r>
      <w:r w:rsidR="00350439" w:rsidRPr="00376E8C">
        <w:rPr>
          <w:rFonts w:ascii="Arial" w:hAnsi="Arial" w:cs="Arial"/>
          <w:i/>
        </w:rPr>
        <w:t>c)</w:t>
      </w:r>
      <w:r w:rsidR="00350439" w:rsidRPr="00376E8C">
        <w:rPr>
          <w:rFonts w:ascii="Arial" w:hAnsi="Arial" w:cs="Arial"/>
        </w:rPr>
        <w:t xml:space="preserve"> do n.º 2 do artigo 3.º da </w:t>
      </w:r>
      <w:r w:rsidR="00350439" w:rsidRPr="00376E8C">
        <w:rPr>
          <w:rFonts w:ascii="Arial" w:hAnsi="Arial" w:cs="Arial"/>
          <w:i/>
        </w:rPr>
        <w:t>lei formulário</w:t>
      </w:r>
      <w:r w:rsidR="00350439" w:rsidRPr="00376E8C">
        <w:rPr>
          <w:rFonts w:ascii="Arial" w:hAnsi="Arial" w:cs="Arial"/>
        </w:rPr>
        <w:t>.</w:t>
      </w:r>
    </w:p>
    <w:p w14:paraId="70C6497F" w14:textId="77777777" w:rsidR="0034461E" w:rsidRDefault="00350439" w:rsidP="007D2CA1">
      <w:pPr>
        <w:spacing w:after="120" w:line="360" w:lineRule="auto"/>
        <w:jc w:val="both"/>
        <w:rPr>
          <w:rFonts w:ascii="Arial" w:hAnsi="Arial" w:cs="Arial"/>
        </w:rPr>
      </w:pPr>
      <w:r w:rsidRPr="00376E8C">
        <w:rPr>
          <w:rFonts w:ascii="Arial" w:hAnsi="Arial" w:cs="Arial"/>
        </w:rPr>
        <w:t xml:space="preserve">Nesta fase do processo legislativo, a iniciativa em apreço não nos parece suscitar outras questões em face da </w:t>
      </w:r>
      <w:r w:rsidRPr="00376E8C">
        <w:rPr>
          <w:rFonts w:ascii="Arial" w:hAnsi="Arial" w:cs="Arial"/>
          <w:i/>
        </w:rPr>
        <w:t>lei formulário</w:t>
      </w:r>
      <w:r w:rsidRPr="00376E8C">
        <w:rPr>
          <w:rFonts w:ascii="Arial" w:hAnsi="Arial" w:cs="Arial"/>
        </w:rPr>
        <w:t>.</w:t>
      </w:r>
    </w:p>
    <w:p w14:paraId="01FE7C8F" w14:textId="77777777" w:rsidR="003F2D8E" w:rsidRDefault="003F2D8E" w:rsidP="007D2CA1">
      <w:pPr>
        <w:spacing w:after="120" w:line="360" w:lineRule="auto"/>
        <w:jc w:val="both"/>
        <w:rPr>
          <w:rFonts w:ascii="Arial" w:hAnsi="Arial" w:cs="Arial"/>
        </w:rPr>
      </w:pPr>
    </w:p>
    <w:p w14:paraId="1AFD3153" w14:textId="77777777" w:rsidR="003F2D8E" w:rsidRPr="00376E8C" w:rsidRDefault="003F2D8E" w:rsidP="007D2CA1">
      <w:pPr>
        <w:spacing w:after="120" w:line="360" w:lineRule="auto"/>
        <w:jc w:val="both"/>
        <w:rPr>
          <w:rFonts w:ascii="Arial" w:hAnsi="Arial" w:cs="Arial"/>
        </w:rPr>
      </w:pPr>
    </w:p>
    <w:p w14:paraId="7E59F98B" w14:textId="77777777" w:rsidR="00BD2481" w:rsidRPr="00376E8C" w:rsidRDefault="00BD2481" w:rsidP="00B952A4">
      <w:pPr>
        <w:pStyle w:val="Cabealho1"/>
        <w:numPr>
          <w:ilvl w:val="0"/>
          <w:numId w:val="1"/>
        </w:numPr>
        <w:pBdr>
          <w:bottom w:val="single" w:sz="4" w:space="3" w:color="auto"/>
        </w:pBdr>
        <w:tabs>
          <w:tab w:val="left" w:pos="851"/>
        </w:tabs>
        <w:spacing w:line="288" w:lineRule="auto"/>
        <w:ind w:left="0" w:firstLine="0"/>
        <w:jc w:val="both"/>
        <w:rPr>
          <w:rStyle w:val="Forte"/>
          <w:rFonts w:ascii="Arial" w:hAnsi="Arial" w:cs="Arial"/>
          <w:b/>
          <w:bCs/>
          <w:sz w:val="22"/>
          <w:szCs w:val="22"/>
        </w:rPr>
      </w:pPr>
      <w:bookmarkStart w:id="9" w:name="_Toc244324549"/>
      <w:bookmarkStart w:id="10" w:name="_Toc294863056"/>
      <w:r w:rsidRPr="00376E8C">
        <w:rPr>
          <w:rStyle w:val="Forte"/>
          <w:rFonts w:ascii="Arial" w:hAnsi="Arial" w:cs="Arial"/>
          <w:b/>
          <w:bCs/>
          <w:sz w:val="22"/>
          <w:szCs w:val="22"/>
        </w:rPr>
        <w:t>Enquadramento legal</w:t>
      </w:r>
      <w:r w:rsidR="00D1495B" w:rsidRPr="00376E8C">
        <w:rPr>
          <w:rStyle w:val="Forte"/>
          <w:rFonts w:ascii="Arial" w:hAnsi="Arial" w:cs="Arial"/>
          <w:b/>
          <w:bCs/>
          <w:sz w:val="22"/>
          <w:szCs w:val="22"/>
        </w:rPr>
        <w:t xml:space="preserve"> </w:t>
      </w:r>
      <w:r w:rsidRPr="00376E8C">
        <w:rPr>
          <w:rStyle w:val="Forte"/>
          <w:rFonts w:ascii="Arial" w:hAnsi="Arial" w:cs="Arial"/>
          <w:b/>
          <w:bCs/>
          <w:sz w:val="22"/>
          <w:szCs w:val="22"/>
        </w:rPr>
        <w:t xml:space="preserve">e </w:t>
      </w:r>
      <w:r w:rsidR="00D1495B" w:rsidRPr="00376E8C">
        <w:rPr>
          <w:rStyle w:val="Forte"/>
          <w:rFonts w:ascii="Arial" w:hAnsi="Arial" w:cs="Arial"/>
          <w:b/>
          <w:bCs/>
          <w:sz w:val="22"/>
          <w:szCs w:val="22"/>
        </w:rPr>
        <w:t xml:space="preserve">doutrinário e </w:t>
      </w:r>
      <w:r w:rsidRPr="00376E8C">
        <w:rPr>
          <w:rStyle w:val="Forte"/>
          <w:rFonts w:ascii="Arial" w:hAnsi="Arial" w:cs="Arial"/>
          <w:b/>
          <w:bCs/>
          <w:sz w:val="22"/>
          <w:szCs w:val="22"/>
        </w:rPr>
        <w:t>antecedentes</w:t>
      </w:r>
      <w:bookmarkEnd w:id="9"/>
      <w:bookmarkEnd w:id="10"/>
    </w:p>
    <w:p w14:paraId="5CC749C6" w14:textId="77777777" w:rsidR="00944BCE" w:rsidRPr="00376E8C" w:rsidRDefault="00944BCE" w:rsidP="00376E8C">
      <w:pPr>
        <w:spacing w:line="288" w:lineRule="auto"/>
        <w:rPr>
          <w:rFonts w:ascii="Arial" w:hAnsi="Arial" w:cs="Arial"/>
          <w:b/>
          <w:i/>
        </w:rPr>
      </w:pPr>
    </w:p>
    <w:p w14:paraId="64660991" w14:textId="77777777" w:rsidR="0034461E" w:rsidRPr="00C36C64" w:rsidRDefault="00944BCE" w:rsidP="0034461E">
      <w:pPr>
        <w:pStyle w:val="PargrafodaLista"/>
        <w:numPr>
          <w:ilvl w:val="0"/>
          <w:numId w:val="9"/>
        </w:numPr>
        <w:spacing w:line="288" w:lineRule="auto"/>
        <w:rPr>
          <w:rFonts w:ascii="Arial" w:hAnsi="Arial" w:cs="Arial"/>
          <w:b/>
          <w:i/>
        </w:rPr>
      </w:pPr>
      <w:r w:rsidRPr="00376E8C">
        <w:rPr>
          <w:rFonts w:ascii="Arial" w:hAnsi="Arial" w:cs="Arial"/>
          <w:b/>
        </w:rPr>
        <w:t>Enquadramento legal nacional e antecedentes</w:t>
      </w:r>
    </w:p>
    <w:p w14:paraId="3989FB4F" w14:textId="77777777" w:rsidR="00C36C64" w:rsidRPr="0034461E" w:rsidRDefault="00C36C64" w:rsidP="00C36C64">
      <w:pPr>
        <w:pStyle w:val="PargrafodaLista"/>
        <w:spacing w:line="288" w:lineRule="auto"/>
        <w:ind w:left="720"/>
        <w:rPr>
          <w:rFonts w:ascii="Arial" w:hAnsi="Arial" w:cs="Arial"/>
          <w:b/>
          <w:i/>
        </w:rPr>
      </w:pPr>
    </w:p>
    <w:p w14:paraId="7D7AD44C" w14:textId="77777777" w:rsidR="00944BCE" w:rsidRPr="00376E8C" w:rsidRDefault="00944BCE" w:rsidP="00944BCE">
      <w:pPr>
        <w:spacing w:after="0" w:line="360" w:lineRule="auto"/>
        <w:jc w:val="both"/>
        <w:rPr>
          <w:rFonts w:ascii="Arial" w:hAnsi="Arial" w:cs="Arial"/>
          <w:b/>
          <w:u w:val="single"/>
        </w:rPr>
      </w:pPr>
      <w:r w:rsidRPr="00376E8C">
        <w:rPr>
          <w:rFonts w:ascii="Arial" w:hAnsi="Arial" w:cs="Arial"/>
          <w:b/>
          <w:u w:val="single"/>
        </w:rPr>
        <w:t>Constituição da República Portuguesa e antecedentes legais</w:t>
      </w:r>
    </w:p>
    <w:p w14:paraId="6C2F5633" w14:textId="77777777" w:rsidR="00944BCE" w:rsidRPr="00376E8C" w:rsidRDefault="00944BCE" w:rsidP="00944BCE">
      <w:pPr>
        <w:spacing w:after="0" w:line="360" w:lineRule="auto"/>
        <w:jc w:val="both"/>
        <w:rPr>
          <w:rFonts w:ascii="Arial" w:hAnsi="Arial" w:cs="Arial"/>
        </w:rPr>
      </w:pPr>
    </w:p>
    <w:p w14:paraId="6F0AE6A0"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O n.º 1 do </w:t>
      </w:r>
      <w:hyperlink r:id="rId20" w:anchor="art238" w:history="1">
        <w:r w:rsidRPr="00376E8C">
          <w:rPr>
            <w:rStyle w:val="Hiperligao"/>
            <w:rFonts w:ascii="Arial" w:hAnsi="Arial" w:cs="Arial"/>
          </w:rPr>
          <w:t>artigo 238.º</w:t>
        </w:r>
      </w:hyperlink>
      <w:r w:rsidRPr="00376E8C">
        <w:rPr>
          <w:rFonts w:ascii="Arial" w:hAnsi="Arial" w:cs="Arial"/>
        </w:rPr>
        <w:t xml:space="preserve"> da </w:t>
      </w:r>
      <w:hyperlink r:id="rId21" w:history="1">
        <w:r w:rsidRPr="00376E8C">
          <w:rPr>
            <w:rStyle w:val="Hiperligao"/>
            <w:rFonts w:ascii="Arial" w:hAnsi="Arial" w:cs="Arial"/>
          </w:rPr>
          <w:t>Constituição da República Portuguesa</w:t>
        </w:r>
      </w:hyperlink>
      <w:r w:rsidRPr="00376E8C">
        <w:rPr>
          <w:rFonts w:ascii="Arial" w:hAnsi="Arial" w:cs="Arial"/>
        </w:rPr>
        <w:t xml:space="preserve"> determina que as autarquias locais têm património e finanças próprios, acrescentando o n.º 2 que «</w:t>
      </w:r>
      <w:r w:rsidRPr="00C36C64">
        <w:rPr>
          <w:rFonts w:ascii="Arial" w:hAnsi="Arial" w:cs="Arial"/>
          <w:i/>
        </w:rPr>
        <w:t>o regime das finanças locais será estabelecido por lei e visará a justa repartição dos recursos públicos pelo Estado e pelas autarquias e a necessária correção de desigualdades entre autarquias do mesmo grau</w:t>
      </w:r>
      <w:r w:rsidRPr="00376E8C">
        <w:rPr>
          <w:rFonts w:ascii="Arial" w:hAnsi="Arial" w:cs="Arial"/>
        </w:rPr>
        <w:t xml:space="preserve">». Estipula-se também que </w:t>
      </w:r>
      <w:r w:rsidRPr="00C36C64">
        <w:rPr>
          <w:rFonts w:ascii="Arial" w:hAnsi="Arial" w:cs="Arial"/>
          <w:i/>
        </w:rPr>
        <w:t>«as receitas próprias das autarquias locais incluem obrigatoriamente as provenientes da gestão do seu património e as cobradas pela utilização dos seus serviços»</w:t>
      </w:r>
      <w:r w:rsidRPr="00376E8C">
        <w:rPr>
          <w:rFonts w:ascii="Arial" w:hAnsi="Arial" w:cs="Arial"/>
        </w:rPr>
        <w:t xml:space="preserve"> (n.º 3), podendo dispor de </w:t>
      </w:r>
      <w:r w:rsidRPr="00C36C64">
        <w:rPr>
          <w:rFonts w:ascii="Arial" w:hAnsi="Arial" w:cs="Arial"/>
          <w:i/>
        </w:rPr>
        <w:t xml:space="preserve">«poderes tributários, nos casos e nos termos previstos na lei» </w:t>
      </w:r>
      <w:r w:rsidRPr="00376E8C">
        <w:rPr>
          <w:rFonts w:ascii="Arial" w:hAnsi="Arial" w:cs="Arial"/>
        </w:rPr>
        <w:t xml:space="preserve">(n.º 4). Este artigo corresponde ao artigo 240.º da versão originária, com exceção do n.º 4 que foi aditado pela </w:t>
      </w:r>
      <w:hyperlink r:id="rId22" w:history="1">
        <w:r w:rsidRPr="00376E8C">
          <w:rPr>
            <w:rStyle w:val="Hiperligao"/>
            <w:rFonts w:ascii="Arial" w:hAnsi="Arial" w:cs="Arial"/>
          </w:rPr>
          <w:t>Lei Constitucional n.º 1/97</w:t>
        </w:r>
      </w:hyperlink>
      <w:r w:rsidRPr="00376E8C">
        <w:rPr>
          <w:rFonts w:ascii="Arial" w:hAnsi="Arial" w:cs="Arial"/>
        </w:rPr>
        <w:t>.</w:t>
      </w:r>
    </w:p>
    <w:p w14:paraId="103E6AF5" w14:textId="77777777" w:rsidR="00944BCE" w:rsidRPr="00376E8C" w:rsidRDefault="00944BCE" w:rsidP="00944BCE">
      <w:pPr>
        <w:spacing w:after="0" w:line="360" w:lineRule="auto"/>
        <w:jc w:val="both"/>
        <w:rPr>
          <w:rFonts w:ascii="Arial" w:hAnsi="Arial" w:cs="Arial"/>
        </w:rPr>
      </w:pPr>
    </w:p>
    <w:p w14:paraId="459A02F5" w14:textId="77777777" w:rsidR="00A41FD0" w:rsidRDefault="00944BCE" w:rsidP="00944BCE">
      <w:pPr>
        <w:spacing w:after="0" w:line="360" w:lineRule="auto"/>
        <w:jc w:val="both"/>
        <w:rPr>
          <w:rFonts w:ascii="Arial" w:hAnsi="Arial" w:cs="Arial"/>
        </w:rPr>
      </w:pPr>
      <w:r w:rsidRPr="00376E8C">
        <w:rPr>
          <w:rFonts w:ascii="Arial" w:hAnsi="Arial" w:cs="Arial"/>
        </w:rPr>
        <w:t xml:space="preserve">Sobre esta matéria os Profs. Doutores Jorge Miranda e Rui Medeiros consideram que </w:t>
      </w:r>
      <w:r w:rsidRPr="00C36C64">
        <w:rPr>
          <w:rFonts w:ascii="Arial" w:hAnsi="Arial" w:cs="Arial"/>
          <w:i/>
        </w:rPr>
        <w:t xml:space="preserve">a consagração da autonomia financeira das autarquias locais, que envolve a autonomia patrimonial conforme se precisa no n.º 1 do artigo, é uma consequência da opção constitucional pela descentralização e da afirmação do poder local autárquico </w:t>
      </w:r>
      <w:r w:rsidRPr="00376E8C">
        <w:rPr>
          <w:rFonts w:ascii="Arial" w:hAnsi="Arial" w:cs="Arial"/>
        </w:rPr>
        <w:t xml:space="preserve">(Título VIII da Constituição). </w:t>
      </w:r>
    </w:p>
    <w:p w14:paraId="4070558F"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Conceber-se-ia mal que a autonomia administrativa não fosse acompanhada de autonomia financeira, aspeto que tem vindo a ser progressivamente acentuado a nível internacional (vd. </w:t>
      </w:r>
      <w:hyperlink r:id="rId23" w:history="1">
        <w:r w:rsidRPr="00376E8C">
          <w:rPr>
            <w:rStyle w:val="Hiperligao"/>
            <w:rFonts w:ascii="Arial" w:hAnsi="Arial" w:cs="Arial"/>
          </w:rPr>
          <w:t>Carta Europeia de Autonomia Local</w:t>
        </w:r>
      </w:hyperlink>
      <w:r w:rsidR="00A41FD0">
        <w:rPr>
          <w:rFonts w:ascii="Arial" w:hAnsi="Arial" w:cs="Arial"/>
        </w:rPr>
        <w:t xml:space="preserve">): </w:t>
      </w:r>
      <w:r w:rsidRPr="00376E8C">
        <w:rPr>
          <w:rFonts w:ascii="Arial" w:hAnsi="Arial" w:cs="Arial"/>
        </w:rPr>
        <w:t xml:space="preserve"> «</w:t>
      </w:r>
      <w:r w:rsidRPr="00A41FD0">
        <w:rPr>
          <w:rFonts w:ascii="Arial" w:hAnsi="Arial" w:cs="Arial"/>
          <w:i/>
        </w:rPr>
        <w:t>Os constituintes optaram por apenas fixar parâmetros de ordem geral, remetendo para a lei ordinária o regime das finanças autárquicas, circunstância que, constituindo embora uma opção compreensível, diminui as garantias de autonomia financeira local»</w:t>
      </w:r>
      <w:r w:rsidRPr="00A41FD0">
        <w:rPr>
          <w:rStyle w:val="Refdenotaderodap"/>
          <w:rFonts w:ascii="Arial" w:hAnsi="Arial" w:cs="Arial"/>
          <w:i/>
        </w:rPr>
        <w:footnoteReference w:id="2"/>
      </w:r>
      <w:r w:rsidRPr="00A41FD0">
        <w:rPr>
          <w:rFonts w:ascii="Arial" w:hAnsi="Arial" w:cs="Arial"/>
          <w:i/>
        </w:rPr>
        <w:t>.</w:t>
      </w:r>
    </w:p>
    <w:p w14:paraId="308F1FA6" w14:textId="77777777" w:rsidR="0034461E" w:rsidRDefault="0034461E" w:rsidP="00944BCE">
      <w:pPr>
        <w:spacing w:after="0" w:line="360" w:lineRule="auto"/>
        <w:jc w:val="both"/>
        <w:rPr>
          <w:rFonts w:ascii="Arial" w:hAnsi="Arial" w:cs="Arial"/>
        </w:rPr>
      </w:pPr>
    </w:p>
    <w:p w14:paraId="7DBDEED4" w14:textId="77777777" w:rsidR="00944BCE" w:rsidRDefault="00944BCE" w:rsidP="00944BCE">
      <w:pPr>
        <w:spacing w:after="0" w:line="360" w:lineRule="auto"/>
        <w:jc w:val="both"/>
        <w:rPr>
          <w:rFonts w:ascii="Arial" w:hAnsi="Arial" w:cs="Arial"/>
        </w:rPr>
      </w:pPr>
      <w:r w:rsidRPr="00376E8C">
        <w:rPr>
          <w:rFonts w:ascii="Arial" w:hAnsi="Arial" w:cs="Arial"/>
        </w:rPr>
        <w:t xml:space="preserve">Segundo os Profs. Doutores Gomes Canotilho e Vital Moreira a garantia institucional local requer, entre outras coisas, que as autarquias disponham de meios financeiros suficientes (para o desempenho das atribuições de que são constitucional ou legalmente incumbidas) e autónomos (a fim de o exercício de competências e atribuições não ficar dependente dos meios financeiros do poder </w:t>
      </w:r>
      <w:r w:rsidRPr="00376E8C">
        <w:rPr>
          <w:rFonts w:ascii="Arial" w:hAnsi="Arial" w:cs="Arial"/>
        </w:rPr>
        <w:lastRenderedPageBreak/>
        <w:t>central, como comparticipações, subsídios, etc.) e que gozem de autonomia na gestão desses meios (autonomia financeira).</w:t>
      </w:r>
    </w:p>
    <w:p w14:paraId="7A803ED0" w14:textId="77777777" w:rsidR="0034461E" w:rsidRPr="00376E8C" w:rsidRDefault="0034461E" w:rsidP="00944BCE">
      <w:pPr>
        <w:spacing w:after="0" w:line="360" w:lineRule="auto"/>
        <w:jc w:val="both"/>
        <w:rPr>
          <w:rFonts w:ascii="Arial" w:hAnsi="Arial" w:cs="Arial"/>
        </w:rPr>
      </w:pPr>
    </w:p>
    <w:p w14:paraId="24F69EE3" w14:textId="77777777" w:rsidR="00944BCE" w:rsidRPr="00376E8C" w:rsidRDefault="00944BCE" w:rsidP="00944BCE">
      <w:pPr>
        <w:spacing w:after="0" w:line="360" w:lineRule="auto"/>
        <w:jc w:val="both"/>
        <w:rPr>
          <w:rFonts w:ascii="Arial" w:hAnsi="Arial" w:cs="Arial"/>
        </w:rPr>
      </w:pPr>
      <w:r w:rsidRPr="00376E8C">
        <w:rPr>
          <w:rFonts w:ascii="Arial" w:hAnsi="Arial" w:cs="Arial"/>
        </w:rPr>
        <w:t>Concretamente, a autonomia financeira das autarquias locais («</w:t>
      </w:r>
      <w:r w:rsidRPr="00455A90">
        <w:rPr>
          <w:rFonts w:ascii="Arial" w:hAnsi="Arial" w:cs="Arial"/>
          <w:i/>
        </w:rPr>
        <w:t>finanças próprias</w:t>
      </w:r>
      <w:r w:rsidRPr="00376E8C">
        <w:rPr>
          <w:rFonts w:ascii="Arial" w:hAnsi="Arial" w:cs="Arial"/>
        </w:rPr>
        <w:t>») compreende, designadamente, o direito de: (1) elaboração, aprovação e alteração dos orçamentos próprios e dos planos de atividade; (2) elaboração e aprovação de balanço e contas; (3) arrecadação e disposição de receitas próprias; (4) efetivação de despesas sem necessidade de autorização de terceiros; (5) gestão patrimonial própria</w:t>
      </w:r>
      <w:r w:rsidRPr="00376E8C">
        <w:rPr>
          <w:rStyle w:val="Refdenotaderodap"/>
          <w:rFonts w:ascii="Arial" w:hAnsi="Arial" w:cs="Arial"/>
        </w:rPr>
        <w:footnoteReference w:id="3"/>
      </w:r>
      <w:r w:rsidRPr="00376E8C">
        <w:rPr>
          <w:rFonts w:ascii="Arial" w:hAnsi="Arial" w:cs="Arial"/>
          <w:i/>
        </w:rPr>
        <w:t xml:space="preserve">. </w:t>
      </w:r>
      <w:r w:rsidRPr="00376E8C">
        <w:rPr>
          <w:rFonts w:ascii="Arial" w:hAnsi="Arial" w:cs="Arial"/>
        </w:rPr>
        <w:t xml:space="preserve">Estes constitucionalistas afirmam ainda que no n.º 2 do artigo 238.º </w:t>
      </w:r>
      <w:r w:rsidR="00455A90">
        <w:rPr>
          <w:rFonts w:ascii="Arial" w:hAnsi="Arial" w:cs="Arial"/>
        </w:rPr>
        <w:t xml:space="preserve">da CRP </w:t>
      </w:r>
      <w:r w:rsidRPr="00376E8C">
        <w:rPr>
          <w:rFonts w:ascii="Arial" w:hAnsi="Arial" w:cs="Arial"/>
        </w:rPr>
        <w:t>se estabelece o r</w:t>
      </w:r>
      <w:r w:rsidR="008D662F">
        <w:rPr>
          <w:rFonts w:ascii="Arial" w:hAnsi="Arial" w:cs="Arial"/>
        </w:rPr>
        <w:t xml:space="preserve">egime das finanças locais </w:t>
      </w:r>
      <w:r w:rsidRPr="00455A90">
        <w:rPr>
          <w:rFonts w:ascii="Arial" w:hAnsi="Arial" w:cs="Arial"/>
          <w:i/>
        </w:rPr>
        <w:t>consagrando como princípio constitucional o equilíbrio financeiro, primeiro, entre o Estado e as autarquias locais e, depois, das autarquias locais entre si. No primeiro caso, trata-se do equilíbrio financeiro vertical, porque através dele se pretende assegurar uma distribuição equilibrada («justa repartição»)</w:t>
      </w:r>
      <w:r w:rsidRPr="008D662F">
        <w:rPr>
          <w:rFonts w:ascii="Arial" w:hAnsi="Arial" w:cs="Arial"/>
          <w:i/>
        </w:rPr>
        <w:t xml:space="preserve"> das receitas entre o Estado e as pessoas coletivas territoriais autónomas. No segundo caso, trata-se do equilíbrio financeiro horizontal, pois visa-se corrigir as desigualdades entre autarquias do mesmo gra</w:t>
      </w:r>
      <w:r w:rsidR="008D662F" w:rsidRPr="008D662F">
        <w:rPr>
          <w:rFonts w:ascii="Arial" w:hAnsi="Arial" w:cs="Arial"/>
          <w:i/>
        </w:rPr>
        <w:t>u (cfr. L n.º 2/2007, art. 7.º)</w:t>
      </w:r>
      <w:r w:rsidRPr="008D662F">
        <w:rPr>
          <w:rStyle w:val="Refdenotaderodap"/>
          <w:rFonts w:ascii="Arial" w:hAnsi="Arial" w:cs="Arial"/>
          <w:i/>
        </w:rPr>
        <w:footnoteReference w:id="4"/>
      </w:r>
      <w:r w:rsidRPr="008D662F">
        <w:rPr>
          <w:rFonts w:ascii="Arial" w:hAnsi="Arial" w:cs="Arial"/>
          <w:i/>
        </w:rPr>
        <w:t>.</w:t>
      </w:r>
    </w:p>
    <w:p w14:paraId="243A1E8B" w14:textId="77777777" w:rsidR="008D662F" w:rsidRDefault="008D662F" w:rsidP="00944BCE">
      <w:pPr>
        <w:spacing w:after="0" w:line="360" w:lineRule="auto"/>
        <w:jc w:val="both"/>
        <w:rPr>
          <w:rFonts w:ascii="Arial" w:hAnsi="Arial" w:cs="Arial"/>
        </w:rPr>
      </w:pPr>
    </w:p>
    <w:p w14:paraId="64B27730"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Com base no princípio constitucional que consagra a autonomia das autarquias locais e no sentido de definir a orientação a imprimir à regulamentação do património e finanças locais, a </w:t>
      </w:r>
      <w:hyperlink r:id="rId24" w:history="1">
        <w:r w:rsidRPr="00376E8C">
          <w:rPr>
            <w:rStyle w:val="Hiperligao"/>
            <w:rFonts w:ascii="Arial" w:hAnsi="Arial" w:cs="Arial"/>
          </w:rPr>
          <w:t>Lei n.º 1/79, de 2 de janeiro</w:t>
        </w:r>
      </w:hyperlink>
      <w:r w:rsidRPr="00376E8C">
        <w:rPr>
          <w:rFonts w:ascii="Arial" w:hAnsi="Arial" w:cs="Arial"/>
        </w:rPr>
        <w:t xml:space="preserve"> foi o primeiro diploma a aprovar o regime das finanças locais. O sistema desenhado por esta lei permitiu a simplificação da gestão autárquica, a racionalização dos fluxos financeiros entre o Estado e as autarquias locais e assegurou a possibilidade de intervenção cada vez maior do poder local na utilização dos dinheiros públicos. </w:t>
      </w:r>
    </w:p>
    <w:p w14:paraId="2D934B39" w14:textId="77777777" w:rsidR="0034461E" w:rsidRDefault="0034461E" w:rsidP="00944BCE">
      <w:pPr>
        <w:spacing w:after="0" w:line="360" w:lineRule="auto"/>
        <w:jc w:val="both"/>
        <w:rPr>
          <w:rFonts w:ascii="Arial" w:hAnsi="Arial" w:cs="Arial"/>
        </w:rPr>
      </w:pPr>
    </w:p>
    <w:p w14:paraId="06B99AEF"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Este diploma resultou de duas iniciativas legislativas diferentes: a </w:t>
      </w:r>
      <w:hyperlink r:id="rId25" w:history="1">
        <w:r w:rsidRPr="00376E8C">
          <w:rPr>
            <w:rStyle w:val="Hiperligao"/>
            <w:rFonts w:ascii="Arial" w:hAnsi="Arial" w:cs="Arial"/>
          </w:rPr>
          <w:t>Proposta de Lei n.º 116/I (GOV)</w:t>
        </w:r>
      </w:hyperlink>
      <w:r w:rsidRPr="00376E8C">
        <w:rPr>
          <w:rFonts w:ascii="Arial" w:hAnsi="Arial" w:cs="Arial"/>
        </w:rPr>
        <w:t xml:space="preserve"> – Estabelece as medidas necessárias a assegurar o reforço da autonomia das autarquias locais apresentada pelo Governo, e o </w:t>
      </w:r>
      <w:hyperlink r:id="rId26" w:history="1">
        <w:r w:rsidRPr="00376E8C">
          <w:rPr>
            <w:rStyle w:val="Hiperligao"/>
            <w:rFonts w:ascii="Arial" w:hAnsi="Arial" w:cs="Arial"/>
          </w:rPr>
          <w:t>Projeto de Lei n.º 72/I (PSD)</w:t>
        </w:r>
      </w:hyperlink>
      <w:r w:rsidRPr="00376E8C">
        <w:rPr>
          <w:rFonts w:ascii="Arial" w:hAnsi="Arial" w:cs="Arial"/>
        </w:rPr>
        <w:t xml:space="preserve"> - Reforma das finanças locais. Estas duas iniciativas tiveram </w:t>
      </w:r>
      <w:hyperlink r:id="rId27" w:history="1">
        <w:r w:rsidRPr="00376E8C">
          <w:rPr>
            <w:rStyle w:val="Hiperligao"/>
            <w:rFonts w:ascii="Arial" w:hAnsi="Arial" w:cs="Arial"/>
          </w:rPr>
          <w:t>discussão conjunta</w:t>
        </w:r>
      </w:hyperlink>
      <w:r w:rsidRPr="00376E8C">
        <w:rPr>
          <w:rFonts w:ascii="Arial" w:hAnsi="Arial" w:cs="Arial"/>
        </w:rPr>
        <w:t xml:space="preserve"> na generalidade com o </w:t>
      </w:r>
      <w:hyperlink r:id="rId28" w:history="1">
        <w:r w:rsidRPr="00376E8C">
          <w:rPr>
            <w:rStyle w:val="Hiperligao"/>
            <w:rFonts w:ascii="Arial" w:hAnsi="Arial" w:cs="Arial"/>
          </w:rPr>
          <w:t>Projeto de Lei n.º 64/I (PCP)</w:t>
        </w:r>
      </w:hyperlink>
      <w:r w:rsidRPr="00376E8C">
        <w:rPr>
          <w:rFonts w:ascii="Arial" w:hAnsi="Arial" w:cs="Arial"/>
        </w:rPr>
        <w:t xml:space="preserve"> – Regime de Finanças Locais, tendo este sido </w:t>
      </w:r>
      <w:hyperlink r:id="rId29" w:history="1">
        <w:r w:rsidRPr="00376E8C">
          <w:rPr>
            <w:rStyle w:val="Hiperligao"/>
            <w:rFonts w:ascii="Arial" w:hAnsi="Arial" w:cs="Arial"/>
          </w:rPr>
          <w:t>rejeitado</w:t>
        </w:r>
      </w:hyperlink>
      <w:r w:rsidRPr="00376E8C">
        <w:rPr>
          <w:rFonts w:ascii="Arial" w:hAnsi="Arial" w:cs="Arial"/>
        </w:rPr>
        <w:t xml:space="preserve">. </w:t>
      </w:r>
    </w:p>
    <w:p w14:paraId="19797268" w14:textId="77777777" w:rsidR="0034461E" w:rsidRDefault="0034461E" w:rsidP="00944BCE">
      <w:pPr>
        <w:spacing w:after="0" w:line="360" w:lineRule="auto"/>
        <w:jc w:val="both"/>
        <w:rPr>
          <w:rFonts w:ascii="Arial" w:hAnsi="Arial" w:cs="Arial"/>
        </w:rPr>
      </w:pPr>
    </w:p>
    <w:p w14:paraId="6326C05E"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Na Memória Justificativa da Proposta de Lei apresentada afirmava-se que, face aos imperativos constitucionais que consagram a autonomia das autarquias locais relativamente ao Estado e tendo em consideração os compromissos assumidos no Programa do I Governo Constitucional, a </w:t>
      </w:r>
      <w:r w:rsidRPr="00376E8C">
        <w:rPr>
          <w:rFonts w:ascii="Arial" w:hAnsi="Arial" w:cs="Arial"/>
        </w:rPr>
        <w:lastRenderedPageBreak/>
        <w:t xml:space="preserve">institucionalização do novo sistema de finanças locais implica nomeadamente, </w:t>
      </w:r>
      <w:r w:rsidRPr="003F2D8E">
        <w:rPr>
          <w:rFonts w:ascii="Arial" w:hAnsi="Arial" w:cs="Arial"/>
          <w:i/>
        </w:rPr>
        <w:t>«a redefinição das atribuições e competências das autarquias, a reforma da contabilidade local e a modernização dos métodos e processos de gestão praticados, bem como das qualificações e estatuto dos seus trabalhadores</w:t>
      </w:r>
      <w:r w:rsidRPr="00376E8C">
        <w:rPr>
          <w:rFonts w:ascii="Arial" w:hAnsi="Arial" w:cs="Arial"/>
        </w:rPr>
        <w:t xml:space="preserve">». </w:t>
      </w:r>
    </w:p>
    <w:p w14:paraId="60AEC604" w14:textId="77777777" w:rsidR="0034461E" w:rsidRDefault="0034461E" w:rsidP="00944BCE">
      <w:pPr>
        <w:spacing w:after="0" w:line="360" w:lineRule="auto"/>
        <w:jc w:val="both"/>
        <w:rPr>
          <w:rFonts w:ascii="Arial" w:hAnsi="Arial" w:cs="Arial"/>
        </w:rPr>
      </w:pPr>
    </w:p>
    <w:p w14:paraId="2BEF6890" w14:textId="77777777" w:rsidR="00944BCE" w:rsidRPr="00376E8C" w:rsidRDefault="00944BCE" w:rsidP="00944BCE">
      <w:pPr>
        <w:spacing w:after="0" w:line="360" w:lineRule="auto"/>
        <w:jc w:val="both"/>
        <w:rPr>
          <w:rFonts w:ascii="Arial" w:hAnsi="Arial" w:cs="Arial"/>
        </w:rPr>
      </w:pPr>
      <w:r w:rsidRPr="00376E8C">
        <w:rPr>
          <w:rFonts w:ascii="Arial" w:hAnsi="Arial" w:cs="Arial"/>
        </w:rPr>
        <w:t>Propunha-se o seguinte:</w:t>
      </w:r>
    </w:p>
    <w:p w14:paraId="1A8B1F60"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Simplificação e flexibilização da gestão autárquica;</w:t>
      </w:r>
    </w:p>
    <w:p w14:paraId="663F6F27"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Racionalização dos fluxos financeiros entre o Estado e as autarquias;</w:t>
      </w:r>
    </w:p>
    <w:p w14:paraId="2A981DBC"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Alargamento do elenco dos impostos municipais;</w:t>
      </w:r>
    </w:p>
    <w:p w14:paraId="28B984B9"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Criação de um fundo de perequação financeira a inscrever no Orçamento do Estado.</w:t>
      </w:r>
    </w:p>
    <w:p w14:paraId="7025755C" w14:textId="77777777" w:rsidR="00944BCE" w:rsidRPr="00376E8C" w:rsidRDefault="00944BCE" w:rsidP="00944BCE">
      <w:pPr>
        <w:spacing w:after="0" w:line="360" w:lineRule="auto"/>
        <w:jc w:val="both"/>
        <w:rPr>
          <w:rFonts w:ascii="Arial" w:hAnsi="Arial" w:cs="Arial"/>
        </w:rPr>
      </w:pPr>
    </w:p>
    <w:p w14:paraId="6814478D"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O artigo 29.º da Lei n.º 1/79, de 2 de janeiro previa a sua revisão até 15 de Junho de 1981, o que não veio a suceder. No entanto, ao abrigo da autorização legislativa concedida pela </w:t>
      </w:r>
      <w:hyperlink r:id="rId30" w:history="1">
        <w:r w:rsidRPr="00376E8C">
          <w:rPr>
            <w:rStyle w:val="Hiperligao"/>
            <w:rFonts w:ascii="Arial" w:hAnsi="Arial" w:cs="Arial"/>
          </w:rPr>
          <w:t>Lei n.º 19/83, de 6 de setembro</w:t>
        </w:r>
      </w:hyperlink>
      <w:r w:rsidRPr="00376E8C">
        <w:rPr>
          <w:rFonts w:ascii="Arial" w:hAnsi="Arial" w:cs="Arial"/>
        </w:rPr>
        <w:t xml:space="preserve">, o Governo aprovou o </w:t>
      </w:r>
      <w:hyperlink r:id="rId31" w:history="1">
        <w:r w:rsidRPr="00376E8C">
          <w:rPr>
            <w:rStyle w:val="Hiperligao"/>
            <w:rFonts w:ascii="Arial" w:hAnsi="Arial" w:cs="Arial"/>
          </w:rPr>
          <w:t>Decreto-Lei n.º 98/84, de 29 de março</w:t>
        </w:r>
      </w:hyperlink>
      <w:r w:rsidRPr="00376E8C">
        <w:rPr>
          <w:rFonts w:ascii="Arial" w:hAnsi="Arial" w:cs="Arial"/>
        </w:rPr>
        <w:t xml:space="preserve">, que revogou a lei de 1979 e aprovou o novo regime das finanças locais. A Lei n.º 19/83, de 6 de setembro, teve por origem a </w:t>
      </w:r>
      <w:hyperlink r:id="rId32" w:history="1">
        <w:r w:rsidRPr="00376E8C">
          <w:rPr>
            <w:rStyle w:val="Hiperligao"/>
            <w:rFonts w:ascii="Arial" w:hAnsi="Arial" w:cs="Arial"/>
          </w:rPr>
          <w:t>Proposta de Lei n.º 6/III (GOV)</w:t>
        </w:r>
      </w:hyperlink>
      <w:r w:rsidRPr="00376E8C">
        <w:rPr>
          <w:rFonts w:ascii="Arial" w:hAnsi="Arial" w:cs="Arial"/>
        </w:rPr>
        <w:t xml:space="preserve"> – Concede ao governo autorização para legislar em matéria das atribuições das autarquias locais e competências do respetivos órgãos.</w:t>
      </w:r>
    </w:p>
    <w:p w14:paraId="6D09D33F" w14:textId="77777777" w:rsidR="00944BCE" w:rsidRPr="00376E8C" w:rsidRDefault="00944BCE" w:rsidP="00944BCE">
      <w:pPr>
        <w:spacing w:after="0" w:line="360" w:lineRule="auto"/>
        <w:jc w:val="both"/>
        <w:rPr>
          <w:rFonts w:ascii="Arial" w:hAnsi="Arial" w:cs="Arial"/>
        </w:rPr>
      </w:pPr>
    </w:p>
    <w:p w14:paraId="2CFA0EB9" w14:textId="77777777" w:rsidR="00944BCE" w:rsidRDefault="00944BCE" w:rsidP="00944BCE">
      <w:pPr>
        <w:spacing w:after="0" w:line="360" w:lineRule="auto"/>
        <w:jc w:val="both"/>
        <w:rPr>
          <w:rFonts w:ascii="Arial" w:hAnsi="Arial" w:cs="Arial"/>
        </w:rPr>
      </w:pPr>
      <w:r w:rsidRPr="00376E8C">
        <w:rPr>
          <w:rFonts w:ascii="Arial" w:hAnsi="Arial" w:cs="Arial"/>
        </w:rPr>
        <w:t>De acordo com o Preâmbulo, o Decreto-Lei n.º 98/84, de 29 de março mantém o espírito profundamente descentralizador da Lei das Finanças Locais vigente até à data</w:t>
      </w:r>
      <w:r w:rsidRPr="009411B2">
        <w:rPr>
          <w:rFonts w:ascii="Arial" w:hAnsi="Arial" w:cs="Arial"/>
          <w:i/>
        </w:rPr>
        <w:t>: «Embora o objeto do presente diploma seja limitado ao propósito de rever nalguns pontos a Lei n.º 1/79, cuja estrutura básica é mantida, a verdade é que, para facilidade de consulta e análise, se entendeu apresentar agora um texto integral onde se incluam, de forma articulada e sistematizada, ao lado das disposições legais inovadoras, aquelas que, constando da versão primitiva, não foram alteradas».</w:t>
      </w:r>
      <w:r w:rsidRPr="00376E8C">
        <w:rPr>
          <w:rFonts w:ascii="Arial" w:hAnsi="Arial" w:cs="Arial"/>
        </w:rPr>
        <w:t xml:space="preserve"> </w:t>
      </w:r>
    </w:p>
    <w:p w14:paraId="1013AC59" w14:textId="77777777" w:rsidR="00050C4F" w:rsidRPr="00376E8C" w:rsidRDefault="00050C4F" w:rsidP="00944BCE">
      <w:pPr>
        <w:spacing w:after="0" w:line="360" w:lineRule="auto"/>
        <w:jc w:val="both"/>
        <w:rPr>
          <w:rFonts w:ascii="Arial" w:hAnsi="Arial" w:cs="Arial"/>
        </w:rPr>
      </w:pPr>
    </w:p>
    <w:p w14:paraId="5DC77D57" w14:textId="77777777" w:rsidR="00944BCE" w:rsidRPr="00376E8C" w:rsidRDefault="00050C4F" w:rsidP="00944BCE">
      <w:pPr>
        <w:spacing w:after="0" w:line="360" w:lineRule="auto"/>
        <w:jc w:val="both"/>
        <w:rPr>
          <w:rFonts w:ascii="Arial" w:hAnsi="Arial" w:cs="Arial"/>
        </w:rPr>
      </w:pPr>
      <w:r>
        <w:rPr>
          <w:rFonts w:ascii="Arial" w:hAnsi="Arial" w:cs="Arial"/>
        </w:rPr>
        <w:t xml:space="preserve">Acrescenta ainda que </w:t>
      </w:r>
      <w:r w:rsidR="00944BCE" w:rsidRPr="00376E8C">
        <w:rPr>
          <w:rFonts w:ascii="Arial" w:hAnsi="Arial" w:cs="Arial"/>
        </w:rPr>
        <w:t>«</w:t>
      </w:r>
      <w:r w:rsidR="00944BCE" w:rsidRPr="00050C4F">
        <w:rPr>
          <w:rFonts w:ascii="Arial" w:hAnsi="Arial" w:cs="Arial"/>
          <w:i/>
        </w:rPr>
        <w:t>Deve destacar-se, como filosofia subjacente ao sistema financeiro das autarquias, após a presente revisão da lei, a preocupação de que estas possam gerar um máximo de receitas próprias, para o que se seguiu a via do aumento do número de impostos locais, bem como das taxas, de par com uma ampliação e diversificação das formas de recurso ao crédito por parte das câmaras</w:t>
      </w:r>
      <w:r w:rsidR="00944BCE" w:rsidRPr="00376E8C">
        <w:rPr>
          <w:rFonts w:ascii="Arial" w:hAnsi="Arial" w:cs="Arial"/>
        </w:rPr>
        <w:t xml:space="preserve">». </w:t>
      </w:r>
    </w:p>
    <w:p w14:paraId="4920567C" w14:textId="77777777" w:rsidR="0034461E" w:rsidRDefault="0034461E" w:rsidP="00944BCE">
      <w:pPr>
        <w:spacing w:after="0" w:line="360" w:lineRule="auto"/>
        <w:jc w:val="both"/>
        <w:rPr>
          <w:rFonts w:ascii="Arial" w:hAnsi="Arial" w:cs="Arial"/>
        </w:rPr>
      </w:pPr>
    </w:p>
    <w:p w14:paraId="78A2B1C1" w14:textId="77777777" w:rsidR="00944BCE" w:rsidRPr="00376E8C" w:rsidRDefault="00944BCE" w:rsidP="00944BCE">
      <w:pPr>
        <w:spacing w:after="0" w:line="360" w:lineRule="auto"/>
        <w:jc w:val="both"/>
        <w:rPr>
          <w:rFonts w:ascii="Arial" w:hAnsi="Arial" w:cs="Arial"/>
        </w:rPr>
      </w:pPr>
      <w:r w:rsidRPr="00376E8C">
        <w:rPr>
          <w:rFonts w:ascii="Arial" w:hAnsi="Arial" w:cs="Arial"/>
        </w:rPr>
        <w:t>O Decreto-Lei n.º 98/84, de 29 de março veio prever:</w:t>
      </w:r>
    </w:p>
    <w:p w14:paraId="148A29BC"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Alargamento do número de impostos que se situam na esfera municipal;</w:t>
      </w:r>
    </w:p>
    <w:p w14:paraId="136FC513"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lastRenderedPageBreak/>
        <w:t>Diferenciação das modalidades que as taxas podem revestir e, ampliação do seu leque, de forma a permitir que estas possam ser uma fonte financeira de crescente significado;</w:t>
      </w:r>
    </w:p>
    <w:p w14:paraId="41E83116"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Consagração do princípio de que as tarifas não devem ser inferiores aos custos com os serviços que o município presta;</w:t>
      </w:r>
    </w:p>
    <w:p w14:paraId="03AFE1E7"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Ampliação da possibilidade do recurso ao crédito;</w:t>
      </w:r>
    </w:p>
    <w:p w14:paraId="0D7A0448"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Previsão de as transferências financeiras da administração central para a local serem todas consideradas como Fundo de Equilíbrio Financeiro;</w:t>
      </w:r>
    </w:p>
    <w:p w14:paraId="1D02FBD3"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Introdução de um novo sistema de distribuição das receitas dos municípios para a freguesia;</w:t>
      </w:r>
    </w:p>
    <w:p w14:paraId="168393F0"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Clarificação das despesas dos municípios que servem para cálculo da participação no Orçamento do Estado;</w:t>
      </w:r>
    </w:p>
    <w:p w14:paraId="50CF2033"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Introdução da possibilidade da celebração de contratos de reequilíbrio financeiro entre os municípios e as instituições públicas de crédito, em caso de rutura financeira.</w:t>
      </w:r>
    </w:p>
    <w:p w14:paraId="35131F57" w14:textId="77777777" w:rsidR="00944BCE" w:rsidRPr="00376E8C" w:rsidRDefault="00944BCE" w:rsidP="00944BCE">
      <w:pPr>
        <w:spacing w:after="0" w:line="360" w:lineRule="auto"/>
        <w:jc w:val="both"/>
        <w:rPr>
          <w:rFonts w:ascii="Arial" w:hAnsi="Arial" w:cs="Arial"/>
        </w:rPr>
      </w:pPr>
    </w:p>
    <w:p w14:paraId="39A62C24" w14:textId="77777777" w:rsidR="00944BCE" w:rsidRPr="00376E8C" w:rsidRDefault="00944BCE" w:rsidP="00944BCE">
      <w:pPr>
        <w:spacing w:after="0" w:line="360" w:lineRule="auto"/>
        <w:jc w:val="both"/>
        <w:rPr>
          <w:rFonts w:ascii="Arial" w:hAnsi="Arial" w:cs="Arial"/>
        </w:rPr>
      </w:pPr>
      <w:r w:rsidRPr="00376E8C">
        <w:rPr>
          <w:rFonts w:ascii="Arial" w:hAnsi="Arial" w:cs="Arial"/>
        </w:rPr>
        <w:t>As normas constantes dos artigos 7.º, n.º 2, e 30.º, n.</w:t>
      </w:r>
      <w:r w:rsidRPr="00376E8C">
        <w:rPr>
          <w:rFonts w:ascii="Arial" w:hAnsi="Arial" w:cs="Arial"/>
          <w:vertAlign w:val="superscript"/>
        </w:rPr>
        <w:t>os</w:t>
      </w:r>
      <w:r w:rsidRPr="00376E8C">
        <w:rPr>
          <w:rFonts w:ascii="Arial" w:hAnsi="Arial" w:cs="Arial"/>
        </w:rPr>
        <w:t xml:space="preserve"> 2 e 3, do Decreto-Lei n.º 98/84, de 29 de março, foram declaradas inconstitucionais, com força obrigatória geral, pelo </w:t>
      </w:r>
      <w:hyperlink r:id="rId33" w:history="1">
        <w:r w:rsidRPr="00376E8C">
          <w:rPr>
            <w:rStyle w:val="Hiperligao"/>
            <w:rFonts w:ascii="Arial" w:hAnsi="Arial" w:cs="Arial"/>
          </w:rPr>
          <w:t>Acórdão do Tribunal Constitucional n.º 82/86, de 2 de abril</w:t>
        </w:r>
      </w:hyperlink>
      <w:r w:rsidRPr="00376E8C">
        <w:rPr>
          <w:rFonts w:ascii="Arial" w:hAnsi="Arial" w:cs="Arial"/>
        </w:rPr>
        <w:t xml:space="preserve">. </w:t>
      </w:r>
    </w:p>
    <w:p w14:paraId="36F82B42" w14:textId="77777777" w:rsidR="00944BCE" w:rsidRPr="00376E8C" w:rsidRDefault="00944BCE" w:rsidP="00944BCE">
      <w:pPr>
        <w:spacing w:after="0" w:line="360" w:lineRule="auto"/>
        <w:jc w:val="both"/>
        <w:rPr>
          <w:rFonts w:ascii="Arial" w:hAnsi="Arial" w:cs="Arial"/>
        </w:rPr>
      </w:pPr>
    </w:p>
    <w:p w14:paraId="69A05612" w14:textId="77777777" w:rsidR="00944BCE" w:rsidRDefault="00944BCE" w:rsidP="00944BCE">
      <w:pPr>
        <w:spacing w:after="0" w:line="360" w:lineRule="auto"/>
        <w:jc w:val="both"/>
        <w:rPr>
          <w:rFonts w:ascii="Arial" w:hAnsi="Arial" w:cs="Arial"/>
        </w:rPr>
      </w:pPr>
      <w:r w:rsidRPr="00376E8C">
        <w:rPr>
          <w:rFonts w:ascii="Arial" w:hAnsi="Arial" w:cs="Arial"/>
        </w:rPr>
        <w:t xml:space="preserve">A </w:t>
      </w:r>
      <w:hyperlink r:id="rId34" w:history="1">
        <w:r w:rsidRPr="00376E8C">
          <w:rPr>
            <w:rStyle w:val="Hiperligao"/>
            <w:rFonts w:ascii="Arial" w:hAnsi="Arial" w:cs="Arial"/>
          </w:rPr>
          <w:t>Lei n.º 1/87, de 6 de janeiro</w:t>
        </w:r>
      </w:hyperlink>
      <w:r w:rsidRPr="00376E8C">
        <w:rPr>
          <w:rFonts w:ascii="Arial" w:hAnsi="Arial" w:cs="Arial"/>
        </w:rPr>
        <w:t xml:space="preserve">, revogou o Decreto-Lei n.º 98/84, de 29 de março, tendo vindo a alterar e a aperfeiçoar o regime das finanças locais vigente. </w:t>
      </w:r>
    </w:p>
    <w:p w14:paraId="4712DB3D" w14:textId="77777777" w:rsidR="00050C4F" w:rsidRPr="00376E8C" w:rsidRDefault="00050C4F" w:rsidP="00944BCE">
      <w:pPr>
        <w:spacing w:after="0" w:line="360" w:lineRule="auto"/>
        <w:jc w:val="both"/>
        <w:rPr>
          <w:rFonts w:ascii="Arial" w:hAnsi="Arial" w:cs="Arial"/>
        </w:rPr>
      </w:pPr>
    </w:p>
    <w:p w14:paraId="39717FD0"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Este diploma nasceu da apresentação de cinco iniciativas: </w:t>
      </w:r>
      <w:hyperlink r:id="rId35" w:history="1">
        <w:r w:rsidRPr="00376E8C">
          <w:rPr>
            <w:rStyle w:val="Hiperligao"/>
            <w:rFonts w:ascii="Arial" w:hAnsi="Arial" w:cs="Arial"/>
          </w:rPr>
          <w:t>Proposta de Lei n.º 23/IV (GOV)</w:t>
        </w:r>
      </w:hyperlink>
      <w:r w:rsidRPr="00376E8C">
        <w:rPr>
          <w:rFonts w:ascii="Arial" w:hAnsi="Arial" w:cs="Arial"/>
        </w:rPr>
        <w:t xml:space="preserve">  - Lei das finanças locais</w:t>
      </w:r>
      <w:r w:rsidRPr="00376E8C">
        <w:rPr>
          <w:rFonts w:ascii="Arial" w:hAnsi="Arial" w:cs="Arial"/>
          <w:i/>
        </w:rPr>
        <w:t xml:space="preserve"> </w:t>
      </w:r>
      <w:r w:rsidRPr="00376E8C">
        <w:rPr>
          <w:rFonts w:ascii="Arial" w:hAnsi="Arial" w:cs="Arial"/>
        </w:rPr>
        <w:t xml:space="preserve">do Governo; </w:t>
      </w:r>
      <w:hyperlink r:id="rId36" w:history="1">
        <w:r w:rsidRPr="00376E8C">
          <w:rPr>
            <w:rStyle w:val="Hiperligao"/>
            <w:rFonts w:ascii="Arial" w:hAnsi="Arial" w:cs="Arial"/>
          </w:rPr>
          <w:t>Projeto de Lei n.º 11/IV (PCP)</w:t>
        </w:r>
      </w:hyperlink>
      <w:r w:rsidRPr="00376E8C">
        <w:rPr>
          <w:rFonts w:ascii="Arial" w:hAnsi="Arial" w:cs="Arial"/>
        </w:rPr>
        <w:t xml:space="preserve"> - Sobre o regime das finanças locais e a delimitação e coordenação das atuações das administrações central e municipal relativamente aos respetivos investimentos; </w:t>
      </w:r>
      <w:hyperlink r:id="rId37" w:history="1">
        <w:r w:rsidRPr="00376E8C">
          <w:rPr>
            <w:rStyle w:val="Hiperligao"/>
            <w:rFonts w:ascii="Arial" w:hAnsi="Arial" w:cs="Arial"/>
          </w:rPr>
          <w:t>Projeto de Lei n.º 176/IV (PRD)</w:t>
        </w:r>
      </w:hyperlink>
      <w:r w:rsidRPr="00376E8C">
        <w:rPr>
          <w:rFonts w:ascii="Arial" w:hAnsi="Arial" w:cs="Arial"/>
        </w:rPr>
        <w:t xml:space="preserve"> - Finanças Locais; </w:t>
      </w:r>
      <w:hyperlink r:id="rId38" w:history="1">
        <w:r w:rsidRPr="00376E8C">
          <w:rPr>
            <w:rStyle w:val="Hiperligao"/>
            <w:rFonts w:ascii="Arial" w:hAnsi="Arial" w:cs="Arial"/>
          </w:rPr>
          <w:t>Projeto de Lei n.º 223/IV (CDS)</w:t>
        </w:r>
      </w:hyperlink>
      <w:r w:rsidRPr="00376E8C">
        <w:rPr>
          <w:rFonts w:ascii="Arial" w:hAnsi="Arial" w:cs="Arial"/>
        </w:rPr>
        <w:t xml:space="preserve"> - Sobre finanças locais e </w:t>
      </w:r>
      <w:hyperlink r:id="rId39" w:history="1">
        <w:r w:rsidRPr="00376E8C">
          <w:rPr>
            <w:rStyle w:val="Hiperligao"/>
            <w:rFonts w:ascii="Arial" w:hAnsi="Arial" w:cs="Arial"/>
          </w:rPr>
          <w:t>Projeto de Lei n.º 225/IV (PS)</w:t>
        </w:r>
      </w:hyperlink>
      <w:r w:rsidRPr="00376E8C">
        <w:rPr>
          <w:rFonts w:ascii="Arial" w:hAnsi="Arial" w:cs="Arial"/>
        </w:rPr>
        <w:t xml:space="preserve"> - Sobre finanças locais. </w:t>
      </w:r>
    </w:p>
    <w:p w14:paraId="5241216F" w14:textId="77777777" w:rsidR="0034461E" w:rsidRDefault="0034461E" w:rsidP="00944BCE">
      <w:pPr>
        <w:spacing w:after="0" w:line="360" w:lineRule="auto"/>
        <w:jc w:val="both"/>
        <w:rPr>
          <w:rFonts w:ascii="Arial" w:hAnsi="Arial" w:cs="Arial"/>
        </w:rPr>
      </w:pPr>
    </w:p>
    <w:p w14:paraId="27AC751E" w14:textId="77777777" w:rsidR="00944BCE" w:rsidRPr="00376E8C" w:rsidRDefault="00944BCE" w:rsidP="00944BCE">
      <w:pPr>
        <w:spacing w:after="0" w:line="360" w:lineRule="auto"/>
        <w:jc w:val="both"/>
        <w:rPr>
          <w:rFonts w:ascii="Arial" w:hAnsi="Arial" w:cs="Arial"/>
        </w:rPr>
      </w:pPr>
      <w:r w:rsidRPr="00376E8C">
        <w:rPr>
          <w:rFonts w:ascii="Arial" w:hAnsi="Arial" w:cs="Arial"/>
        </w:rPr>
        <w:t>Com a nova lei:</w:t>
      </w:r>
    </w:p>
    <w:p w14:paraId="1E15D8EA"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Consagra-se o princípio de equilíbrio orçamental isentando do princípio da não consignação as receitas provenientes de financiamentos comunitários;</w:t>
      </w:r>
    </w:p>
    <w:p w14:paraId="472F5AC1"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Aumenta-se de forma significativa a qualidade e a quantidade das receitas municipais de origem fiscal;</w:t>
      </w:r>
    </w:p>
    <w:p w14:paraId="7EB97E78"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Reformula-se o âmbito do lançamento das derramas;</w:t>
      </w:r>
    </w:p>
    <w:p w14:paraId="2D35B210"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lastRenderedPageBreak/>
        <w:t>Consagra-se o princípio e a forma da atualização de rendimento coletável da contribuição predial;</w:t>
      </w:r>
    </w:p>
    <w:p w14:paraId="7FFCDC03"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Dá-se a possibilidade aos municípios de, se assim o entenderem, cobrarem diretamente os impostos de cobrança virtual;</w:t>
      </w:r>
    </w:p>
    <w:p w14:paraId="229154E1"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Estabelece-se uma relação percentual com o valor global do imposto sobre o valor acrescentado, para efeitos de cálculo do Fundo de Equilíbrio Financeiro;</w:t>
      </w:r>
    </w:p>
    <w:p w14:paraId="3C7203E5"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Altera-se o elenco de critérios que servem de base à repartição municipal do Fundo de Equilíbrio Financeiro;</w:t>
      </w:r>
    </w:p>
    <w:p w14:paraId="7D0C3EF4" w14:textId="77777777" w:rsidR="00944BCE" w:rsidRPr="00376E8C"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Fixam-se os critérios de distribuição do Fundo de Equilíbrio Financeiro para todos os municípios do País;</w:t>
      </w:r>
    </w:p>
    <w:p w14:paraId="59D823E1" w14:textId="77777777" w:rsidR="00050C4F" w:rsidRPr="00C64AC4" w:rsidRDefault="00944BCE" w:rsidP="00944BCE">
      <w:pPr>
        <w:pStyle w:val="PargrafodaLista"/>
        <w:numPr>
          <w:ilvl w:val="0"/>
          <w:numId w:val="9"/>
        </w:numPr>
        <w:spacing w:after="0" w:line="360" w:lineRule="auto"/>
        <w:jc w:val="both"/>
        <w:rPr>
          <w:rFonts w:ascii="Arial" w:hAnsi="Arial" w:cs="Arial"/>
        </w:rPr>
      </w:pPr>
      <w:r w:rsidRPr="00376E8C">
        <w:rPr>
          <w:rFonts w:ascii="Arial" w:hAnsi="Arial" w:cs="Arial"/>
        </w:rPr>
        <w:t>Clarificam-se as situações de cooperação técnica e financeira entre o Governo e as autarquias locais.</w:t>
      </w:r>
    </w:p>
    <w:p w14:paraId="53E557B6" w14:textId="77777777" w:rsidR="00050C4F" w:rsidRDefault="00050C4F" w:rsidP="00944BCE">
      <w:pPr>
        <w:spacing w:after="0" w:line="360" w:lineRule="auto"/>
        <w:jc w:val="both"/>
        <w:rPr>
          <w:rFonts w:ascii="Arial" w:hAnsi="Arial" w:cs="Arial"/>
        </w:rPr>
      </w:pPr>
    </w:p>
    <w:p w14:paraId="2062CD51" w14:textId="77777777" w:rsidR="00944BCE" w:rsidRPr="00376E8C" w:rsidRDefault="00944BCE" w:rsidP="00944BCE">
      <w:pPr>
        <w:spacing w:after="0" w:line="360" w:lineRule="auto"/>
        <w:jc w:val="both"/>
        <w:rPr>
          <w:rFonts w:ascii="Arial" w:hAnsi="Arial" w:cs="Arial"/>
        </w:rPr>
      </w:pPr>
      <w:r w:rsidRPr="00376E8C">
        <w:rPr>
          <w:rFonts w:ascii="Arial" w:hAnsi="Arial" w:cs="Arial"/>
        </w:rPr>
        <w:t>A Lei n.º 1/87, de 6 de janeiro, foi alterada pelos seguintes diplomas:</w:t>
      </w:r>
    </w:p>
    <w:p w14:paraId="096B5AFF" w14:textId="77777777" w:rsidR="00944BCE" w:rsidRPr="00376E8C" w:rsidRDefault="00D63A27" w:rsidP="00944BCE">
      <w:pPr>
        <w:numPr>
          <w:ilvl w:val="0"/>
          <w:numId w:val="19"/>
        </w:numPr>
        <w:spacing w:after="0" w:line="360" w:lineRule="auto"/>
        <w:jc w:val="both"/>
        <w:rPr>
          <w:rFonts w:ascii="Arial" w:hAnsi="Arial" w:cs="Arial"/>
        </w:rPr>
      </w:pPr>
      <w:hyperlink r:id="rId40" w:history="1">
        <w:r w:rsidR="00944BCE" w:rsidRPr="00376E8C">
          <w:rPr>
            <w:rStyle w:val="Hiperligao"/>
            <w:rFonts w:ascii="Arial" w:hAnsi="Arial" w:cs="Arial"/>
          </w:rPr>
          <w:t>Decreto-Lei n.º 470-B/88, de 19 de dezembro</w:t>
        </w:r>
      </w:hyperlink>
      <w:r w:rsidR="00944BCE" w:rsidRPr="00376E8C">
        <w:rPr>
          <w:rFonts w:ascii="Arial" w:hAnsi="Arial" w:cs="Arial"/>
        </w:rPr>
        <w:t xml:space="preserve">, aprovado ao abrigo da autorização legislativa concedida pelo artigo 39.º da </w:t>
      </w:r>
      <w:hyperlink r:id="rId41" w:history="1">
        <w:r w:rsidR="00944BCE" w:rsidRPr="00376E8C">
          <w:rPr>
            <w:rStyle w:val="Hiperligao"/>
            <w:rFonts w:ascii="Arial" w:hAnsi="Arial" w:cs="Arial"/>
          </w:rPr>
          <w:t>Lei n.º 106/88, de 17 de setembro</w:t>
        </w:r>
      </w:hyperlink>
      <w:r w:rsidR="00944BCE" w:rsidRPr="00376E8C">
        <w:rPr>
          <w:rFonts w:ascii="Arial" w:hAnsi="Arial" w:cs="Arial"/>
        </w:rPr>
        <w:t>;</w:t>
      </w:r>
    </w:p>
    <w:p w14:paraId="768E8F72" w14:textId="77777777" w:rsidR="00944BCE" w:rsidRPr="00376E8C" w:rsidRDefault="00D63A27" w:rsidP="00944BCE">
      <w:pPr>
        <w:numPr>
          <w:ilvl w:val="0"/>
          <w:numId w:val="19"/>
        </w:numPr>
        <w:spacing w:after="0" w:line="360" w:lineRule="auto"/>
        <w:jc w:val="both"/>
        <w:rPr>
          <w:rFonts w:ascii="Arial" w:hAnsi="Arial" w:cs="Arial"/>
        </w:rPr>
      </w:pPr>
      <w:hyperlink r:id="rId42" w:history="1">
        <w:r w:rsidR="00944BCE" w:rsidRPr="00376E8C">
          <w:rPr>
            <w:rStyle w:val="Hiperligao"/>
            <w:rFonts w:ascii="Arial" w:hAnsi="Arial" w:cs="Arial"/>
          </w:rPr>
          <w:t>Lei n.º 101/89, de 29 de dezembro</w:t>
        </w:r>
      </w:hyperlink>
      <w:r w:rsidR="00944BCE" w:rsidRPr="00376E8C">
        <w:rPr>
          <w:rFonts w:ascii="Arial" w:hAnsi="Arial" w:cs="Arial"/>
        </w:rPr>
        <w:t>;</w:t>
      </w:r>
    </w:p>
    <w:p w14:paraId="56220C10" w14:textId="77777777" w:rsidR="00944BCE" w:rsidRPr="00376E8C" w:rsidRDefault="00D63A27" w:rsidP="00944BCE">
      <w:pPr>
        <w:numPr>
          <w:ilvl w:val="0"/>
          <w:numId w:val="19"/>
        </w:numPr>
        <w:spacing w:after="0" w:line="360" w:lineRule="auto"/>
        <w:jc w:val="both"/>
        <w:rPr>
          <w:rFonts w:ascii="Arial" w:hAnsi="Arial" w:cs="Arial"/>
        </w:rPr>
      </w:pPr>
      <w:hyperlink r:id="rId43" w:history="1">
        <w:r w:rsidR="00944BCE" w:rsidRPr="00376E8C">
          <w:rPr>
            <w:rStyle w:val="Hiperligao"/>
            <w:rFonts w:ascii="Arial" w:hAnsi="Arial" w:cs="Arial"/>
          </w:rPr>
          <w:t>Lei n.º 65/90, de 28 de dezembro</w:t>
        </w:r>
      </w:hyperlink>
      <w:r w:rsidR="00944BCE" w:rsidRPr="00376E8C">
        <w:rPr>
          <w:rFonts w:ascii="Arial" w:hAnsi="Arial" w:cs="Arial"/>
        </w:rPr>
        <w:t>;</w:t>
      </w:r>
    </w:p>
    <w:p w14:paraId="7335A132" w14:textId="77777777" w:rsidR="00944BCE" w:rsidRPr="00376E8C" w:rsidRDefault="00D63A27" w:rsidP="00944BCE">
      <w:pPr>
        <w:numPr>
          <w:ilvl w:val="0"/>
          <w:numId w:val="19"/>
        </w:numPr>
        <w:spacing w:after="0" w:line="360" w:lineRule="auto"/>
        <w:jc w:val="both"/>
        <w:rPr>
          <w:rFonts w:ascii="Arial" w:hAnsi="Arial" w:cs="Arial"/>
        </w:rPr>
      </w:pPr>
      <w:hyperlink r:id="rId44" w:history="1">
        <w:r w:rsidR="00944BCE" w:rsidRPr="00376E8C">
          <w:rPr>
            <w:rStyle w:val="Hiperligao"/>
            <w:rFonts w:ascii="Arial" w:hAnsi="Arial" w:cs="Arial"/>
          </w:rPr>
          <w:t>Lei n.º 2/92, de 9 de março</w:t>
        </w:r>
      </w:hyperlink>
      <w:r w:rsidR="00944BCE" w:rsidRPr="00376E8C">
        <w:rPr>
          <w:rFonts w:ascii="Arial" w:hAnsi="Arial" w:cs="Arial"/>
        </w:rPr>
        <w:t>;</w:t>
      </w:r>
    </w:p>
    <w:p w14:paraId="6B75DDC4" w14:textId="77777777" w:rsidR="00944BCE" w:rsidRPr="00376E8C" w:rsidRDefault="00D63A27" w:rsidP="00944BCE">
      <w:pPr>
        <w:numPr>
          <w:ilvl w:val="0"/>
          <w:numId w:val="19"/>
        </w:numPr>
        <w:spacing w:after="0" w:line="360" w:lineRule="auto"/>
        <w:jc w:val="both"/>
        <w:rPr>
          <w:rFonts w:ascii="Arial" w:hAnsi="Arial" w:cs="Arial"/>
        </w:rPr>
      </w:pPr>
      <w:hyperlink r:id="rId45" w:history="1">
        <w:r w:rsidR="00944BCE" w:rsidRPr="00376E8C">
          <w:rPr>
            <w:rStyle w:val="Hiperligao"/>
            <w:rFonts w:ascii="Arial" w:hAnsi="Arial" w:cs="Arial"/>
          </w:rPr>
          <w:t>Decreto-Lei n.º 37/93, de 13 de fevereiro</w:t>
        </w:r>
      </w:hyperlink>
      <w:r w:rsidR="00944BCE" w:rsidRPr="00376E8C">
        <w:rPr>
          <w:rFonts w:ascii="Arial" w:hAnsi="Arial" w:cs="Arial"/>
        </w:rPr>
        <w:t xml:space="preserve">, aprovado ao abrigo da autorização legislativa concedida pelo artigo 15.º da </w:t>
      </w:r>
      <w:hyperlink r:id="rId46" w:history="1">
        <w:r w:rsidR="00944BCE" w:rsidRPr="00376E8C">
          <w:rPr>
            <w:rStyle w:val="Hiperligao"/>
            <w:rFonts w:ascii="Arial" w:hAnsi="Arial" w:cs="Arial"/>
          </w:rPr>
          <w:t>Lei n.º 2/92, de 9 de março</w:t>
        </w:r>
      </w:hyperlink>
      <w:r w:rsidR="00944BCE" w:rsidRPr="00376E8C">
        <w:rPr>
          <w:rFonts w:ascii="Arial" w:hAnsi="Arial" w:cs="Arial"/>
        </w:rPr>
        <w:t xml:space="preserve"> (esta lei foi retificada pelas </w:t>
      </w:r>
      <w:hyperlink r:id="rId47" w:history="1">
        <w:r w:rsidR="00944BCE" w:rsidRPr="00376E8C">
          <w:rPr>
            <w:rStyle w:val="Hiperligao"/>
            <w:rFonts w:ascii="Arial" w:hAnsi="Arial" w:cs="Arial"/>
          </w:rPr>
          <w:t>Retificações n.º 4/92, de 5 de maio</w:t>
        </w:r>
      </w:hyperlink>
      <w:r w:rsidR="00944BCE" w:rsidRPr="00376E8C">
        <w:rPr>
          <w:rFonts w:ascii="Arial" w:hAnsi="Arial" w:cs="Arial"/>
        </w:rPr>
        <w:t xml:space="preserve">, e </w:t>
      </w:r>
      <w:hyperlink r:id="rId48" w:history="1">
        <w:r w:rsidR="00944BCE" w:rsidRPr="00376E8C">
          <w:rPr>
            <w:rStyle w:val="Hiperligao"/>
            <w:rFonts w:ascii="Arial" w:hAnsi="Arial" w:cs="Arial"/>
          </w:rPr>
          <w:t>n.º 6/92, de 21 de julho</w:t>
        </w:r>
      </w:hyperlink>
      <w:r w:rsidR="00944BCE" w:rsidRPr="00376E8C">
        <w:rPr>
          <w:rFonts w:ascii="Arial" w:hAnsi="Arial" w:cs="Arial"/>
        </w:rPr>
        <w:t>);</w:t>
      </w:r>
    </w:p>
    <w:p w14:paraId="23C9A9E8" w14:textId="77777777" w:rsidR="00944BCE" w:rsidRPr="00376E8C" w:rsidRDefault="00D63A27" w:rsidP="00944BCE">
      <w:pPr>
        <w:numPr>
          <w:ilvl w:val="0"/>
          <w:numId w:val="19"/>
        </w:numPr>
        <w:spacing w:after="0" w:line="360" w:lineRule="auto"/>
        <w:jc w:val="both"/>
        <w:rPr>
          <w:rFonts w:ascii="Arial" w:hAnsi="Arial" w:cs="Arial"/>
        </w:rPr>
      </w:pPr>
      <w:hyperlink r:id="rId49" w:history="1">
        <w:r w:rsidR="00944BCE" w:rsidRPr="00376E8C">
          <w:rPr>
            <w:rStyle w:val="Hiperligao"/>
            <w:rFonts w:ascii="Arial" w:hAnsi="Arial" w:cs="Arial"/>
          </w:rPr>
          <w:t>Lei n.º 39-B/94, de 27 de dezembro</w:t>
        </w:r>
      </w:hyperlink>
      <w:r w:rsidR="00944BCE" w:rsidRPr="00376E8C">
        <w:rPr>
          <w:rFonts w:ascii="Arial" w:hAnsi="Arial" w:cs="Arial"/>
        </w:rPr>
        <w:t>;</w:t>
      </w:r>
    </w:p>
    <w:p w14:paraId="0A87ECF2" w14:textId="77777777" w:rsidR="00944BCE" w:rsidRPr="00376E8C" w:rsidRDefault="00D63A27" w:rsidP="00944BCE">
      <w:pPr>
        <w:numPr>
          <w:ilvl w:val="0"/>
          <w:numId w:val="19"/>
        </w:numPr>
        <w:spacing w:after="0" w:line="360" w:lineRule="auto"/>
        <w:jc w:val="both"/>
        <w:rPr>
          <w:rFonts w:ascii="Arial" w:hAnsi="Arial" w:cs="Arial"/>
        </w:rPr>
      </w:pPr>
      <w:hyperlink r:id="rId50" w:history="1">
        <w:r w:rsidR="00944BCE" w:rsidRPr="00376E8C">
          <w:rPr>
            <w:rStyle w:val="Hiperligao"/>
            <w:rFonts w:ascii="Arial" w:hAnsi="Arial" w:cs="Arial"/>
          </w:rPr>
          <w:t>Lei n.º 127-B/97, de 20 de dezembro</w:t>
        </w:r>
      </w:hyperlink>
      <w:r w:rsidR="00944BCE" w:rsidRPr="00376E8C">
        <w:rPr>
          <w:rFonts w:ascii="Arial" w:hAnsi="Arial" w:cs="Arial"/>
        </w:rPr>
        <w:t>.</w:t>
      </w:r>
    </w:p>
    <w:p w14:paraId="1B99B437" w14:textId="77777777" w:rsidR="0034461E" w:rsidRDefault="0034461E" w:rsidP="00944BCE">
      <w:pPr>
        <w:spacing w:after="0" w:line="360" w:lineRule="auto"/>
        <w:jc w:val="both"/>
        <w:rPr>
          <w:rFonts w:ascii="Arial" w:hAnsi="Arial" w:cs="Arial"/>
        </w:rPr>
      </w:pPr>
    </w:p>
    <w:p w14:paraId="72A37393"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Seguidamente a </w:t>
      </w:r>
      <w:hyperlink r:id="rId51" w:history="1">
        <w:r w:rsidRPr="00376E8C">
          <w:rPr>
            <w:rStyle w:val="Hiperligao"/>
            <w:rFonts w:ascii="Arial" w:hAnsi="Arial" w:cs="Arial"/>
          </w:rPr>
          <w:t>Lei n.º 42/98, de 6 de agosto</w:t>
        </w:r>
      </w:hyperlink>
      <w:r w:rsidRPr="00376E8C">
        <w:rPr>
          <w:rFonts w:ascii="Arial" w:hAnsi="Arial" w:cs="Arial"/>
        </w:rPr>
        <w:t xml:space="preserve"> aprovou uma nova lei das finanças locais e revogou a Lei n.º 1/87, de 6 de janeiro.</w:t>
      </w:r>
      <w:r w:rsidR="0034461E">
        <w:rPr>
          <w:rFonts w:ascii="Arial" w:hAnsi="Arial" w:cs="Arial"/>
        </w:rPr>
        <w:t xml:space="preserve"> </w:t>
      </w:r>
      <w:r w:rsidRPr="00376E8C">
        <w:rPr>
          <w:rFonts w:ascii="Arial" w:hAnsi="Arial" w:cs="Arial"/>
        </w:rPr>
        <w:t xml:space="preserve">Este novo diploma nasceu de quatro iniciativas legislativas: </w:t>
      </w:r>
      <w:hyperlink r:id="rId52" w:history="1">
        <w:r w:rsidRPr="00376E8C">
          <w:rPr>
            <w:rStyle w:val="Hiperligao"/>
            <w:rFonts w:ascii="Arial" w:hAnsi="Arial" w:cs="Arial"/>
          </w:rPr>
          <w:t>Proposta de Lei n.º 180/VII (GOV)</w:t>
        </w:r>
      </w:hyperlink>
      <w:r w:rsidRPr="00376E8C">
        <w:rPr>
          <w:rFonts w:ascii="Arial" w:hAnsi="Arial" w:cs="Arial"/>
        </w:rPr>
        <w:t xml:space="preserve"> - Estabelece o regime financeiro das autarquias locais; </w:t>
      </w:r>
      <w:hyperlink r:id="rId53" w:history="1">
        <w:r w:rsidRPr="00376E8C">
          <w:rPr>
            <w:rStyle w:val="Hiperligao"/>
            <w:rFonts w:ascii="Arial" w:hAnsi="Arial" w:cs="Arial"/>
          </w:rPr>
          <w:t>Projeto de Lei n.º 328/VII (PSD)</w:t>
        </w:r>
      </w:hyperlink>
      <w:r w:rsidRPr="00376E8C">
        <w:rPr>
          <w:rFonts w:ascii="Arial" w:hAnsi="Arial" w:cs="Arial"/>
        </w:rPr>
        <w:t xml:space="preserve"> - Lei das finanças locais; </w:t>
      </w:r>
      <w:hyperlink r:id="rId54" w:history="1">
        <w:r w:rsidRPr="00376E8C">
          <w:rPr>
            <w:rStyle w:val="Hiperligao"/>
            <w:rFonts w:ascii="Arial" w:hAnsi="Arial" w:cs="Arial"/>
          </w:rPr>
          <w:t>Projeto de Lei n.º 367/VII (PCP)</w:t>
        </w:r>
      </w:hyperlink>
      <w:r w:rsidRPr="00376E8C">
        <w:rPr>
          <w:rFonts w:ascii="Arial" w:hAnsi="Arial" w:cs="Arial"/>
        </w:rPr>
        <w:t xml:space="preserve"> - Finanças locais; e </w:t>
      </w:r>
      <w:hyperlink r:id="rId55" w:history="1">
        <w:r w:rsidRPr="00376E8C">
          <w:rPr>
            <w:rStyle w:val="Hiperligao"/>
            <w:rFonts w:ascii="Arial" w:hAnsi="Arial" w:cs="Arial"/>
          </w:rPr>
          <w:t>Projeto de Lei n.º 369/VII (CDS-PP)</w:t>
        </w:r>
      </w:hyperlink>
      <w:r w:rsidRPr="00376E8C">
        <w:rPr>
          <w:rFonts w:ascii="Arial" w:hAnsi="Arial" w:cs="Arial"/>
        </w:rPr>
        <w:t xml:space="preserve"> - Lei das finanças locais. </w:t>
      </w:r>
    </w:p>
    <w:p w14:paraId="0395C731" w14:textId="77777777" w:rsidR="00944BCE" w:rsidRPr="00376E8C" w:rsidRDefault="00944BCE" w:rsidP="00944BCE">
      <w:pPr>
        <w:spacing w:after="0" w:line="360" w:lineRule="auto"/>
        <w:jc w:val="both"/>
        <w:rPr>
          <w:rFonts w:ascii="Arial" w:hAnsi="Arial" w:cs="Arial"/>
        </w:rPr>
      </w:pPr>
    </w:p>
    <w:p w14:paraId="24074EC9" w14:textId="77777777" w:rsidR="00944BCE" w:rsidRPr="00050C4F" w:rsidRDefault="00944BCE" w:rsidP="00944BCE">
      <w:pPr>
        <w:spacing w:after="0" w:line="360" w:lineRule="auto"/>
        <w:jc w:val="both"/>
        <w:rPr>
          <w:rFonts w:ascii="Arial" w:hAnsi="Arial" w:cs="Arial"/>
          <w:i/>
        </w:rPr>
      </w:pPr>
      <w:r w:rsidRPr="00376E8C">
        <w:rPr>
          <w:rFonts w:ascii="Arial" w:hAnsi="Arial" w:cs="Arial"/>
        </w:rPr>
        <w:t>Citando a Exposição de Motivos da Proposta de Lei apresentada constata-se que, para além das vinculações constitucionais, a presente iniciativa «</w:t>
      </w:r>
      <w:r w:rsidRPr="00050C4F">
        <w:rPr>
          <w:rFonts w:ascii="Arial" w:hAnsi="Arial" w:cs="Arial"/>
          <w:i/>
        </w:rPr>
        <w:t xml:space="preserve">surge condicionada pelas obrigações de </w:t>
      </w:r>
      <w:r w:rsidRPr="00050C4F">
        <w:rPr>
          <w:rFonts w:ascii="Arial" w:hAnsi="Arial" w:cs="Arial"/>
          <w:i/>
        </w:rPr>
        <w:lastRenderedPageBreak/>
        <w:t>estabilidade financeira assumidas pelo Estado Português no quadro da Comunidade Europeia. Com efeito, como é sabido, a participação na 3.ª fase da União Económica e Monetária implica a assunção de um conjunto de obrigações em matéria de défice global do sector público administrativo, incluindo Regiões Autónomas e autarquias locais, bem como em matéria de dívida pública. Tais obrigações constituem o objeto de compromissos resultantes do Tratado da União Europeia, assim como de um conjunto de regulamentos adaptados e a adotar em sua execução, nomeadamente os que respeitam ao reforço da supervisão e da coordenação das situações orçamentais e à aceleração e clarificação da aplicação do procedimento relativo aos défices excessivos, e de programas de convergência que sucessivamente Portugal vem apresentando no quadro da coordenação das políticas económicas dos Estados membros da Comunidade Europeia, o último dos quais traça as perspetivas económicas até ao ano 2000.»</w:t>
      </w:r>
    </w:p>
    <w:p w14:paraId="47664066" w14:textId="77777777" w:rsidR="0034461E" w:rsidRPr="00376E8C" w:rsidRDefault="0034461E" w:rsidP="00944BCE">
      <w:pPr>
        <w:spacing w:after="0" w:line="360" w:lineRule="auto"/>
        <w:jc w:val="both"/>
        <w:rPr>
          <w:rFonts w:ascii="Arial" w:hAnsi="Arial" w:cs="Arial"/>
        </w:rPr>
      </w:pPr>
    </w:p>
    <w:p w14:paraId="38C1588E" w14:textId="77777777" w:rsidR="00944BCE" w:rsidRPr="00376E8C" w:rsidRDefault="00944BCE" w:rsidP="00944BCE">
      <w:pPr>
        <w:spacing w:after="0" w:line="360" w:lineRule="auto"/>
        <w:jc w:val="both"/>
        <w:rPr>
          <w:rFonts w:ascii="Arial" w:hAnsi="Arial" w:cs="Arial"/>
        </w:rPr>
      </w:pPr>
      <w:r w:rsidRPr="00376E8C">
        <w:rPr>
          <w:rFonts w:ascii="Arial" w:hAnsi="Arial" w:cs="Arial"/>
        </w:rPr>
        <w:t>Acrescenta que «</w:t>
      </w:r>
      <w:r w:rsidRPr="00050C4F">
        <w:rPr>
          <w:rFonts w:ascii="Arial" w:hAnsi="Arial" w:cs="Arial"/>
          <w:i/>
        </w:rPr>
        <w:t>no que respeita aos poderes tributários dos municípios, a presente proposta de lei acolheu o reforço daqueles poderes consagrados na última revisão constitucional, em matéria de</w:t>
      </w:r>
      <w:r w:rsidRPr="00376E8C">
        <w:rPr>
          <w:rFonts w:ascii="Arial" w:hAnsi="Arial" w:cs="Arial"/>
        </w:rPr>
        <w:t xml:space="preserve"> </w:t>
      </w:r>
      <w:r w:rsidRPr="00050C4F">
        <w:rPr>
          <w:rFonts w:ascii="Arial" w:hAnsi="Arial" w:cs="Arial"/>
          <w:i/>
        </w:rPr>
        <w:t>benefícios fiscais, fixação de taxas e fiscalização»,</w:t>
      </w:r>
      <w:r w:rsidRPr="00376E8C">
        <w:rPr>
          <w:rFonts w:ascii="Arial" w:hAnsi="Arial" w:cs="Arial"/>
        </w:rPr>
        <w:t xml:space="preserve"> procurando na linha de continuidade das anteriores leis das finanças locais, inovar no domínio da perequação financeira, da disciplina orçamental e da suficiência das receitas do município e da freguesia.</w:t>
      </w:r>
    </w:p>
    <w:p w14:paraId="6C6F0EB5" w14:textId="77777777" w:rsidR="0034461E" w:rsidRDefault="0034461E" w:rsidP="00944BCE">
      <w:pPr>
        <w:spacing w:after="0" w:line="360" w:lineRule="auto"/>
        <w:jc w:val="both"/>
        <w:rPr>
          <w:rFonts w:ascii="Arial" w:hAnsi="Arial" w:cs="Arial"/>
        </w:rPr>
      </w:pPr>
    </w:p>
    <w:p w14:paraId="7B942EC3" w14:textId="1B67717B" w:rsidR="00944BCE" w:rsidRPr="00376E8C" w:rsidRDefault="00944BCE" w:rsidP="00944BCE">
      <w:pPr>
        <w:spacing w:after="0" w:line="360" w:lineRule="auto"/>
        <w:jc w:val="both"/>
        <w:rPr>
          <w:rFonts w:ascii="Arial" w:hAnsi="Arial" w:cs="Arial"/>
        </w:rPr>
      </w:pPr>
      <w:r w:rsidRPr="00376E8C">
        <w:rPr>
          <w:rFonts w:ascii="Arial" w:hAnsi="Arial" w:cs="Arial"/>
        </w:rPr>
        <w:t xml:space="preserve">No que respeita à previsão do Fundo de Coesão Municipal </w:t>
      </w:r>
      <w:r w:rsidR="009A149F">
        <w:rPr>
          <w:rFonts w:ascii="Arial" w:hAnsi="Arial" w:cs="Arial"/>
        </w:rPr>
        <w:t>(</w:t>
      </w:r>
      <w:r w:rsidRPr="00376E8C">
        <w:rPr>
          <w:rFonts w:ascii="Arial" w:hAnsi="Arial" w:cs="Arial"/>
        </w:rPr>
        <w:t>FCM</w:t>
      </w:r>
      <w:r w:rsidR="009A149F">
        <w:rPr>
          <w:rFonts w:ascii="Arial" w:hAnsi="Arial" w:cs="Arial"/>
        </w:rPr>
        <w:t>)</w:t>
      </w:r>
      <w:r w:rsidRPr="00376E8C">
        <w:rPr>
          <w:rFonts w:ascii="Arial" w:hAnsi="Arial" w:cs="Arial"/>
        </w:rPr>
        <w:t xml:space="preserve"> procura aperfeiçoar a realização do princípio da igualdade ativa, na medida em que vai ao encontro das necessidades dos municípios menos desenvolvidos com base no índice de carência fiscal e no índice de desigualdades de oportunidades. O artigo 10.º consagra o Fundo Geral Municipal (FGM), o Fundo de Coesão Municipal (FCM) e o </w:t>
      </w:r>
      <w:r w:rsidRPr="00376E8C">
        <w:rPr>
          <w:rFonts w:ascii="Arial" w:hAnsi="Arial" w:cs="Arial"/>
          <w:bCs/>
        </w:rPr>
        <w:t xml:space="preserve">Fundo </w:t>
      </w:r>
      <w:r w:rsidRPr="00376E8C">
        <w:rPr>
          <w:rFonts w:ascii="Arial" w:hAnsi="Arial" w:cs="Arial"/>
        </w:rPr>
        <w:t>de Financiamento das Freguesias (</w:t>
      </w:r>
      <w:r w:rsidRPr="00376E8C">
        <w:rPr>
          <w:rFonts w:ascii="Arial" w:hAnsi="Arial" w:cs="Arial"/>
          <w:bCs/>
        </w:rPr>
        <w:t>FFF).</w:t>
      </w:r>
    </w:p>
    <w:p w14:paraId="7ED2D62A" w14:textId="77777777" w:rsidR="00050C4F" w:rsidRDefault="00050C4F" w:rsidP="00944BCE">
      <w:pPr>
        <w:autoSpaceDE w:val="0"/>
        <w:autoSpaceDN w:val="0"/>
        <w:adjustRightInd w:val="0"/>
        <w:spacing w:after="0" w:line="360" w:lineRule="auto"/>
        <w:jc w:val="both"/>
        <w:rPr>
          <w:rFonts w:ascii="Arial" w:hAnsi="Arial" w:cs="Arial"/>
          <w:bCs/>
        </w:rPr>
      </w:pPr>
    </w:p>
    <w:p w14:paraId="796EF5AD" w14:textId="77777777" w:rsidR="00944BCE" w:rsidRPr="00376E8C" w:rsidRDefault="00944BCE" w:rsidP="00944BCE">
      <w:pPr>
        <w:autoSpaceDE w:val="0"/>
        <w:autoSpaceDN w:val="0"/>
        <w:adjustRightInd w:val="0"/>
        <w:spacing w:after="0" w:line="360" w:lineRule="auto"/>
        <w:jc w:val="both"/>
        <w:rPr>
          <w:rFonts w:ascii="Arial" w:hAnsi="Arial" w:cs="Arial"/>
          <w:bCs/>
        </w:rPr>
      </w:pPr>
      <w:r w:rsidRPr="00376E8C">
        <w:rPr>
          <w:rFonts w:ascii="Arial" w:hAnsi="Arial" w:cs="Arial"/>
          <w:bCs/>
        </w:rPr>
        <w:t xml:space="preserve">A Lei n.º 42/98, de 6 de agosto foi retificada pela </w:t>
      </w:r>
      <w:hyperlink r:id="rId56" w:history="1">
        <w:r w:rsidRPr="00376E8C">
          <w:rPr>
            <w:rStyle w:val="Hiperligao"/>
            <w:rFonts w:ascii="Arial" w:hAnsi="Arial" w:cs="Arial"/>
            <w:bCs/>
          </w:rPr>
          <w:t>Declaração de Retificação n.º 13/98, de 25 de agosto</w:t>
        </w:r>
      </w:hyperlink>
      <w:r w:rsidRPr="00376E8C">
        <w:rPr>
          <w:rFonts w:ascii="Arial" w:hAnsi="Arial" w:cs="Arial"/>
          <w:bCs/>
        </w:rPr>
        <w:t xml:space="preserve"> tendo sido modificada pelos seguintes diplomas:</w:t>
      </w:r>
    </w:p>
    <w:p w14:paraId="30D3E7C2" w14:textId="77777777" w:rsidR="00944BCE" w:rsidRPr="00376E8C" w:rsidRDefault="00D63A27" w:rsidP="00944BCE">
      <w:pPr>
        <w:numPr>
          <w:ilvl w:val="0"/>
          <w:numId w:val="20"/>
        </w:numPr>
        <w:autoSpaceDE w:val="0"/>
        <w:autoSpaceDN w:val="0"/>
        <w:adjustRightInd w:val="0"/>
        <w:spacing w:after="0" w:line="360" w:lineRule="auto"/>
        <w:jc w:val="both"/>
        <w:rPr>
          <w:rFonts w:ascii="Arial" w:hAnsi="Arial" w:cs="Arial"/>
          <w:bCs/>
        </w:rPr>
      </w:pPr>
      <w:hyperlink r:id="rId57" w:history="1">
        <w:r w:rsidR="00944BCE" w:rsidRPr="00376E8C">
          <w:rPr>
            <w:rStyle w:val="Hiperligao"/>
            <w:rFonts w:ascii="Arial" w:hAnsi="Arial" w:cs="Arial"/>
            <w:bCs/>
          </w:rPr>
          <w:t>Lei n.º 87-B/98, de 31 de dezembro</w:t>
        </w:r>
      </w:hyperlink>
      <w:r w:rsidR="00944BCE" w:rsidRPr="00376E8C">
        <w:rPr>
          <w:rFonts w:ascii="Arial" w:hAnsi="Arial" w:cs="Arial"/>
          <w:bCs/>
        </w:rPr>
        <w:t xml:space="preserve"> (esta lei foi retificada pelas </w:t>
      </w:r>
      <w:hyperlink r:id="rId58" w:history="1">
        <w:r w:rsidR="00944BCE" w:rsidRPr="00376E8C">
          <w:rPr>
            <w:rStyle w:val="Hiperligao"/>
            <w:rFonts w:ascii="Arial" w:hAnsi="Arial" w:cs="Arial"/>
            <w:bCs/>
          </w:rPr>
          <w:t>Declarações de Retificação n.º 1/99, de 16 de janeiro</w:t>
        </w:r>
      </w:hyperlink>
      <w:r w:rsidR="00944BCE" w:rsidRPr="00376E8C">
        <w:rPr>
          <w:rFonts w:ascii="Arial" w:hAnsi="Arial" w:cs="Arial"/>
          <w:bCs/>
        </w:rPr>
        <w:t xml:space="preserve">, e </w:t>
      </w:r>
      <w:hyperlink r:id="rId59" w:history="1">
        <w:r w:rsidR="00944BCE" w:rsidRPr="00376E8C">
          <w:rPr>
            <w:rStyle w:val="Hiperligao"/>
            <w:rFonts w:ascii="Arial" w:hAnsi="Arial" w:cs="Arial"/>
            <w:bCs/>
          </w:rPr>
          <w:t>n.º 9-A/99, de 12 de março</w:t>
        </w:r>
      </w:hyperlink>
      <w:r w:rsidR="00944BCE" w:rsidRPr="00376E8C">
        <w:rPr>
          <w:rFonts w:ascii="Arial" w:hAnsi="Arial" w:cs="Arial"/>
          <w:bCs/>
        </w:rPr>
        <w:t>);</w:t>
      </w:r>
    </w:p>
    <w:p w14:paraId="4C6EC555" w14:textId="77777777" w:rsidR="00944BCE" w:rsidRPr="00376E8C" w:rsidRDefault="00D63A27" w:rsidP="00944BCE">
      <w:pPr>
        <w:numPr>
          <w:ilvl w:val="0"/>
          <w:numId w:val="20"/>
        </w:numPr>
        <w:autoSpaceDE w:val="0"/>
        <w:autoSpaceDN w:val="0"/>
        <w:adjustRightInd w:val="0"/>
        <w:spacing w:after="0" w:line="360" w:lineRule="auto"/>
        <w:jc w:val="both"/>
        <w:rPr>
          <w:rFonts w:ascii="Arial" w:hAnsi="Arial" w:cs="Arial"/>
          <w:bCs/>
        </w:rPr>
      </w:pPr>
      <w:hyperlink r:id="rId60" w:history="1">
        <w:r w:rsidR="00944BCE" w:rsidRPr="00376E8C">
          <w:rPr>
            <w:rStyle w:val="Hiperligao"/>
            <w:rFonts w:ascii="Arial" w:hAnsi="Arial" w:cs="Arial"/>
            <w:bCs/>
          </w:rPr>
          <w:t>Lei n.º 3-B/2000, de 4 de abril</w:t>
        </w:r>
      </w:hyperlink>
      <w:r w:rsidR="00944BCE" w:rsidRPr="00376E8C">
        <w:rPr>
          <w:rFonts w:ascii="Arial" w:hAnsi="Arial" w:cs="Arial"/>
          <w:bCs/>
        </w:rPr>
        <w:t xml:space="preserve"> (esta lei foi retificada pela </w:t>
      </w:r>
      <w:hyperlink r:id="rId61" w:history="1">
        <w:r w:rsidR="00944BCE" w:rsidRPr="00376E8C">
          <w:rPr>
            <w:rStyle w:val="Hiperligao"/>
            <w:rFonts w:ascii="Arial" w:hAnsi="Arial" w:cs="Arial"/>
            <w:bCs/>
          </w:rPr>
          <w:t>Declaração de Retificação n.º 6-A/2000, de 3 de junho</w:t>
        </w:r>
      </w:hyperlink>
      <w:r w:rsidR="00944BCE" w:rsidRPr="00376E8C">
        <w:rPr>
          <w:rFonts w:ascii="Arial" w:hAnsi="Arial" w:cs="Arial"/>
          <w:bCs/>
        </w:rPr>
        <w:t>);</w:t>
      </w:r>
    </w:p>
    <w:p w14:paraId="50952F23" w14:textId="77777777" w:rsidR="00944BCE" w:rsidRPr="00376E8C" w:rsidRDefault="00D63A27" w:rsidP="00944BCE">
      <w:pPr>
        <w:numPr>
          <w:ilvl w:val="0"/>
          <w:numId w:val="20"/>
        </w:numPr>
        <w:autoSpaceDE w:val="0"/>
        <w:autoSpaceDN w:val="0"/>
        <w:adjustRightInd w:val="0"/>
        <w:spacing w:after="0" w:line="360" w:lineRule="auto"/>
        <w:jc w:val="both"/>
        <w:rPr>
          <w:rFonts w:ascii="Arial" w:hAnsi="Arial" w:cs="Arial"/>
          <w:bCs/>
        </w:rPr>
      </w:pPr>
      <w:hyperlink r:id="rId62" w:history="1">
        <w:r w:rsidR="00944BCE" w:rsidRPr="00376E8C">
          <w:rPr>
            <w:rStyle w:val="Hiperligao"/>
            <w:rFonts w:ascii="Arial" w:hAnsi="Arial" w:cs="Arial"/>
            <w:bCs/>
          </w:rPr>
          <w:t>Lei n.º 15/2001, de 5 de junho</w:t>
        </w:r>
      </w:hyperlink>
      <w:r w:rsidR="00944BCE" w:rsidRPr="00376E8C">
        <w:rPr>
          <w:rFonts w:ascii="Arial" w:hAnsi="Arial" w:cs="Arial"/>
          <w:bCs/>
        </w:rPr>
        <w:t>;</w:t>
      </w:r>
    </w:p>
    <w:p w14:paraId="063E22B7" w14:textId="77777777" w:rsidR="00944BCE" w:rsidRPr="00376E8C" w:rsidRDefault="00D63A27" w:rsidP="00944BCE">
      <w:pPr>
        <w:numPr>
          <w:ilvl w:val="0"/>
          <w:numId w:val="20"/>
        </w:numPr>
        <w:autoSpaceDE w:val="0"/>
        <w:autoSpaceDN w:val="0"/>
        <w:adjustRightInd w:val="0"/>
        <w:spacing w:after="0" w:line="360" w:lineRule="auto"/>
        <w:jc w:val="both"/>
        <w:rPr>
          <w:rFonts w:ascii="Arial" w:hAnsi="Arial" w:cs="Arial"/>
          <w:bCs/>
        </w:rPr>
      </w:pPr>
      <w:hyperlink r:id="rId63" w:history="1">
        <w:r w:rsidR="00944BCE" w:rsidRPr="00376E8C">
          <w:rPr>
            <w:rStyle w:val="Hiperligao"/>
            <w:rFonts w:ascii="Arial" w:hAnsi="Arial" w:cs="Arial"/>
            <w:bCs/>
          </w:rPr>
          <w:t>Lei n.º 94/2001, de 20 de agosto</w:t>
        </w:r>
      </w:hyperlink>
      <w:r w:rsidR="00944BCE" w:rsidRPr="00376E8C">
        <w:rPr>
          <w:rFonts w:ascii="Arial" w:hAnsi="Arial" w:cs="Arial"/>
          <w:bCs/>
        </w:rPr>
        <w:t>;</w:t>
      </w:r>
    </w:p>
    <w:p w14:paraId="18C68785" w14:textId="77777777" w:rsidR="00944BCE" w:rsidRPr="00376E8C" w:rsidRDefault="00D63A27" w:rsidP="00944BCE">
      <w:pPr>
        <w:numPr>
          <w:ilvl w:val="0"/>
          <w:numId w:val="20"/>
        </w:numPr>
        <w:autoSpaceDE w:val="0"/>
        <w:autoSpaceDN w:val="0"/>
        <w:adjustRightInd w:val="0"/>
        <w:spacing w:after="0" w:line="360" w:lineRule="auto"/>
        <w:jc w:val="both"/>
        <w:rPr>
          <w:rFonts w:ascii="Arial" w:hAnsi="Arial" w:cs="Arial"/>
          <w:bCs/>
        </w:rPr>
      </w:pPr>
      <w:hyperlink r:id="rId64" w:history="1">
        <w:r w:rsidR="00944BCE" w:rsidRPr="00376E8C">
          <w:rPr>
            <w:rStyle w:val="Hiperligao"/>
            <w:rFonts w:ascii="Arial" w:hAnsi="Arial" w:cs="Arial"/>
            <w:bCs/>
          </w:rPr>
          <w:t>Lei n.º 109-B/2001, de 27 de dezembro</w:t>
        </w:r>
      </w:hyperlink>
      <w:r w:rsidR="00944BCE" w:rsidRPr="00376E8C">
        <w:rPr>
          <w:rFonts w:ascii="Arial" w:hAnsi="Arial" w:cs="Arial"/>
          <w:bCs/>
        </w:rPr>
        <w:t xml:space="preserve"> (esta lei foi retificada pelas </w:t>
      </w:r>
      <w:hyperlink r:id="rId65" w:history="1">
        <w:r w:rsidR="00944BCE" w:rsidRPr="00376E8C">
          <w:rPr>
            <w:rStyle w:val="Hiperligao"/>
            <w:rFonts w:ascii="Arial" w:hAnsi="Arial" w:cs="Arial"/>
            <w:bCs/>
          </w:rPr>
          <w:t>Declarações de Retificação n.º 6/2002, de 6 de fevereiro</w:t>
        </w:r>
      </w:hyperlink>
      <w:r w:rsidR="00944BCE" w:rsidRPr="00376E8C">
        <w:rPr>
          <w:rFonts w:ascii="Arial" w:hAnsi="Arial" w:cs="Arial"/>
          <w:bCs/>
        </w:rPr>
        <w:t xml:space="preserve">, e </w:t>
      </w:r>
      <w:hyperlink r:id="rId66" w:history="1">
        <w:r w:rsidR="00944BCE" w:rsidRPr="00376E8C">
          <w:rPr>
            <w:rStyle w:val="Hiperligao"/>
            <w:rFonts w:ascii="Arial" w:hAnsi="Arial" w:cs="Arial"/>
            <w:bCs/>
          </w:rPr>
          <w:t>n.º 10/2002, de 6 de março</w:t>
        </w:r>
      </w:hyperlink>
      <w:r w:rsidR="00944BCE" w:rsidRPr="00376E8C">
        <w:rPr>
          <w:rFonts w:ascii="Arial" w:hAnsi="Arial" w:cs="Arial"/>
          <w:bCs/>
        </w:rPr>
        <w:t>);</w:t>
      </w:r>
    </w:p>
    <w:p w14:paraId="1349C645" w14:textId="77777777" w:rsidR="00944BCE" w:rsidRPr="00376E8C" w:rsidRDefault="00D63A27" w:rsidP="00944BCE">
      <w:pPr>
        <w:numPr>
          <w:ilvl w:val="0"/>
          <w:numId w:val="20"/>
        </w:numPr>
        <w:autoSpaceDE w:val="0"/>
        <w:autoSpaceDN w:val="0"/>
        <w:adjustRightInd w:val="0"/>
        <w:spacing w:after="0" w:line="360" w:lineRule="auto"/>
        <w:jc w:val="both"/>
        <w:rPr>
          <w:rFonts w:ascii="Arial" w:hAnsi="Arial" w:cs="Arial"/>
          <w:bCs/>
        </w:rPr>
      </w:pPr>
      <w:hyperlink r:id="rId67" w:history="1">
        <w:r w:rsidR="00944BCE" w:rsidRPr="00376E8C">
          <w:rPr>
            <w:rStyle w:val="Hiperligao"/>
            <w:rFonts w:ascii="Arial" w:hAnsi="Arial" w:cs="Arial"/>
            <w:bCs/>
          </w:rPr>
          <w:t>Lei Orgânica n.º 2/2002, de 28 de agosto</w:t>
        </w:r>
      </w:hyperlink>
      <w:r w:rsidR="00944BCE" w:rsidRPr="00376E8C">
        <w:rPr>
          <w:rFonts w:ascii="Arial" w:hAnsi="Arial" w:cs="Arial"/>
          <w:bCs/>
        </w:rPr>
        <w:t>;</w:t>
      </w:r>
    </w:p>
    <w:p w14:paraId="10480D73" w14:textId="77777777" w:rsidR="00944BCE" w:rsidRPr="00376E8C" w:rsidRDefault="00D63A27" w:rsidP="00944BCE">
      <w:pPr>
        <w:numPr>
          <w:ilvl w:val="0"/>
          <w:numId w:val="20"/>
        </w:numPr>
        <w:autoSpaceDE w:val="0"/>
        <w:autoSpaceDN w:val="0"/>
        <w:adjustRightInd w:val="0"/>
        <w:spacing w:after="0" w:line="360" w:lineRule="auto"/>
        <w:jc w:val="both"/>
        <w:rPr>
          <w:rFonts w:ascii="Arial" w:hAnsi="Arial" w:cs="Arial"/>
          <w:bCs/>
        </w:rPr>
      </w:pPr>
      <w:hyperlink r:id="rId68" w:history="1">
        <w:r w:rsidR="00944BCE" w:rsidRPr="00376E8C">
          <w:rPr>
            <w:rStyle w:val="Hiperligao"/>
            <w:rFonts w:ascii="Arial" w:hAnsi="Arial" w:cs="Arial"/>
            <w:bCs/>
          </w:rPr>
          <w:t>Lei n.º 32-B/2002, de 30 de dezembro</w:t>
        </w:r>
      </w:hyperlink>
      <w:r w:rsidR="00944BCE" w:rsidRPr="00376E8C">
        <w:rPr>
          <w:rFonts w:ascii="Arial" w:hAnsi="Arial" w:cs="Arial"/>
          <w:bCs/>
        </w:rPr>
        <w:t xml:space="preserve"> (esta lei foi retificada pela </w:t>
      </w:r>
      <w:hyperlink r:id="rId69" w:history="1">
        <w:r w:rsidR="00944BCE" w:rsidRPr="00376E8C">
          <w:rPr>
            <w:rStyle w:val="Hiperligao"/>
            <w:rFonts w:ascii="Arial" w:hAnsi="Arial" w:cs="Arial"/>
            <w:bCs/>
          </w:rPr>
          <w:t>Declaração de Retificação n.º 2/2003, de 15 de março</w:t>
        </w:r>
      </w:hyperlink>
      <w:r w:rsidR="00944BCE" w:rsidRPr="00376E8C">
        <w:rPr>
          <w:rFonts w:ascii="Arial" w:hAnsi="Arial" w:cs="Arial"/>
          <w:bCs/>
        </w:rPr>
        <w:t>);</w:t>
      </w:r>
    </w:p>
    <w:p w14:paraId="3738BA16" w14:textId="77777777" w:rsidR="00944BCE" w:rsidRPr="00376E8C" w:rsidRDefault="00D63A27" w:rsidP="00944BCE">
      <w:pPr>
        <w:numPr>
          <w:ilvl w:val="0"/>
          <w:numId w:val="20"/>
        </w:numPr>
        <w:autoSpaceDE w:val="0"/>
        <w:autoSpaceDN w:val="0"/>
        <w:adjustRightInd w:val="0"/>
        <w:spacing w:after="0" w:line="360" w:lineRule="auto"/>
        <w:jc w:val="both"/>
        <w:rPr>
          <w:rFonts w:ascii="Arial" w:hAnsi="Arial" w:cs="Arial"/>
          <w:bCs/>
        </w:rPr>
      </w:pPr>
      <w:hyperlink r:id="rId70" w:history="1">
        <w:r w:rsidR="00944BCE" w:rsidRPr="00376E8C">
          <w:rPr>
            <w:rStyle w:val="Hiperligao"/>
            <w:rFonts w:ascii="Arial" w:hAnsi="Arial" w:cs="Arial"/>
            <w:bCs/>
          </w:rPr>
          <w:t>Lei n.º 107-B/2003, de 31 de dezembro</w:t>
        </w:r>
      </w:hyperlink>
      <w:r w:rsidR="00944BCE" w:rsidRPr="00376E8C">
        <w:rPr>
          <w:rFonts w:ascii="Arial" w:hAnsi="Arial" w:cs="Arial"/>
          <w:bCs/>
        </w:rPr>
        <w:t xml:space="preserve"> (esta lei foi retificada </w:t>
      </w:r>
      <w:hyperlink r:id="rId71" w:history="1">
        <w:r w:rsidR="00944BCE" w:rsidRPr="00376E8C">
          <w:rPr>
            <w:rStyle w:val="Hiperligao"/>
            <w:rFonts w:ascii="Arial" w:hAnsi="Arial" w:cs="Arial"/>
            <w:bCs/>
          </w:rPr>
          <w:t>pela Declaração de Retificação n.º 26-A/2004, de 28 de fevereiro</w:t>
        </w:r>
      </w:hyperlink>
      <w:r w:rsidR="00944BCE" w:rsidRPr="00376E8C">
        <w:rPr>
          <w:rFonts w:ascii="Arial" w:hAnsi="Arial" w:cs="Arial"/>
          <w:bCs/>
        </w:rPr>
        <w:t>);</w:t>
      </w:r>
    </w:p>
    <w:p w14:paraId="1647B882" w14:textId="77777777" w:rsidR="00944BCE" w:rsidRPr="00376E8C" w:rsidRDefault="00D63A27" w:rsidP="00944BCE">
      <w:pPr>
        <w:numPr>
          <w:ilvl w:val="0"/>
          <w:numId w:val="20"/>
        </w:numPr>
        <w:autoSpaceDE w:val="0"/>
        <w:autoSpaceDN w:val="0"/>
        <w:adjustRightInd w:val="0"/>
        <w:spacing w:after="0" w:line="360" w:lineRule="auto"/>
        <w:jc w:val="both"/>
        <w:rPr>
          <w:rFonts w:ascii="Arial" w:hAnsi="Arial" w:cs="Arial"/>
          <w:bCs/>
        </w:rPr>
      </w:pPr>
      <w:hyperlink r:id="rId72" w:history="1">
        <w:r w:rsidR="00944BCE" w:rsidRPr="00376E8C">
          <w:rPr>
            <w:rStyle w:val="Hiperligao"/>
            <w:rFonts w:ascii="Arial" w:hAnsi="Arial" w:cs="Arial"/>
            <w:bCs/>
          </w:rPr>
          <w:t>Lei n.º 55-B/2004, de 30 de dezembro</w:t>
        </w:r>
      </w:hyperlink>
      <w:r w:rsidR="00944BCE" w:rsidRPr="00376E8C">
        <w:rPr>
          <w:rFonts w:ascii="Arial" w:hAnsi="Arial" w:cs="Arial"/>
          <w:bCs/>
        </w:rPr>
        <w:t xml:space="preserve"> (esta lei foi retificada pela </w:t>
      </w:r>
      <w:hyperlink r:id="rId73" w:history="1">
        <w:r w:rsidR="00944BCE" w:rsidRPr="00376E8C">
          <w:rPr>
            <w:rStyle w:val="Hiperligao"/>
            <w:rFonts w:ascii="Arial" w:hAnsi="Arial" w:cs="Arial"/>
            <w:bCs/>
          </w:rPr>
          <w:t>Declaração de Retificação n.º 5/2005, de 14 de fevereiro</w:t>
        </w:r>
      </w:hyperlink>
      <w:r w:rsidR="00944BCE" w:rsidRPr="00376E8C">
        <w:rPr>
          <w:rFonts w:ascii="Arial" w:hAnsi="Arial" w:cs="Arial"/>
          <w:bCs/>
        </w:rPr>
        <w:t>).</w:t>
      </w:r>
    </w:p>
    <w:p w14:paraId="587E16E3" w14:textId="77777777" w:rsidR="00944BCE" w:rsidRPr="00376E8C" w:rsidRDefault="00944BCE" w:rsidP="00944BCE">
      <w:pPr>
        <w:autoSpaceDE w:val="0"/>
        <w:autoSpaceDN w:val="0"/>
        <w:adjustRightInd w:val="0"/>
        <w:spacing w:after="0" w:line="360" w:lineRule="auto"/>
        <w:jc w:val="both"/>
        <w:rPr>
          <w:rFonts w:ascii="Arial" w:hAnsi="Arial" w:cs="Arial"/>
          <w:bCs/>
        </w:rPr>
      </w:pPr>
    </w:p>
    <w:p w14:paraId="7840DD20" w14:textId="77777777" w:rsidR="00944BCE" w:rsidRPr="00376E8C" w:rsidRDefault="00944BCE" w:rsidP="00944BCE">
      <w:pPr>
        <w:autoSpaceDE w:val="0"/>
        <w:autoSpaceDN w:val="0"/>
        <w:adjustRightInd w:val="0"/>
        <w:spacing w:after="0" w:line="360" w:lineRule="auto"/>
        <w:jc w:val="both"/>
        <w:rPr>
          <w:rFonts w:ascii="Arial" w:hAnsi="Arial" w:cs="Arial"/>
        </w:rPr>
      </w:pPr>
      <w:r w:rsidRPr="00376E8C">
        <w:rPr>
          <w:rFonts w:ascii="Arial" w:hAnsi="Arial" w:cs="Arial"/>
        </w:rPr>
        <w:t xml:space="preserve">No quadro da consolidação orçamental e da solidariedade financeira entre os vários subsectores do setor público administrativo, em articulação com o aprofundamento da descentralização e a autonomia local, a </w:t>
      </w:r>
      <w:hyperlink r:id="rId74" w:history="1">
        <w:r w:rsidRPr="00376E8C">
          <w:rPr>
            <w:rStyle w:val="Hiperligao"/>
            <w:rFonts w:ascii="Arial" w:hAnsi="Arial" w:cs="Arial"/>
          </w:rPr>
          <w:t>Lei n.º 2/2007, de 15 de janeiro</w:t>
        </w:r>
      </w:hyperlink>
      <w:r w:rsidRPr="00376E8C">
        <w:rPr>
          <w:rFonts w:ascii="Arial" w:hAnsi="Arial" w:cs="Arial"/>
        </w:rPr>
        <w:t xml:space="preserve"> vem revogar a lei então vigente e proceder à reforma do sistema de financiamento autárquico. </w:t>
      </w:r>
    </w:p>
    <w:p w14:paraId="6B700C95" w14:textId="77777777" w:rsidR="0034461E" w:rsidRDefault="0034461E" w:rsidP="00944BCE">
      <w:pPr>
        <w:spacing w:after="0" w:line="360" w:lineRule="auto"/>
        <w:jc w:val="both"/>
        <w:rPr>
          <w:rFonts w:ascii="Arial" w:hAnsi="Arial" w:cs="Arial"/>
        </w:rPr>
      </w:pPr>
    </w:p>
    <w:p w14:paraId="449FA8FD" w14:textId="77777777" w:rsidR="00944BCE" w:rsidRPr="0034461E" w:rsidRDefault="00944BCE" w:rsidP="0034461E">
      <w:pPr>
        <w:spacing w:after="0" w:line="360" w:lineRule="auto"/>
        <w:jc w:val="both"/>
        <w:rPr>
          <w:rFonts w:ascii="Arial" w:hAnsi="Arial" w:cs="Arial"/>
        </w:rPr>
      </w:pPr>
      <w:r w:rsidRPr="00376E8C">
        <w:rPr>
          <w:rFonts w:ascii="Arial" w:hAnsi="Arial" w:cs="Arial"/>
        </w:rPr>
        <w:t xml:space="preserve">Esta lei resultou da </w:t>
      </w:r>
      <w:hyperlink r:id="rId75" w:history="1">
        <w:r w:rsidRPr="00376E8C">
          <w:rPr>
            <w:rStyle w:val="Hiperligao"/>
            <w:rFonts w:ascii="Arial" w:hAnsi="Arial" w:cs="Arial"/>
          </w:rPr>
          <w:t>Proposta de Lei n.º 92/X (GOV)</w:t>
        </w:r>
      </w:hyperlink>
      <w:r w:rsidRPr="00376E8C">
        <w:rPr>
          <w:rFonts w:ascii="Arial" w:hAnsi="Arial" w:cs="Arial"/>
        </w:rPr>
        <w:t xml:space="preserve"> - Aprova a Lei das Finanças Locais, revogando a Lei n.º 42/98, de 6 de Agosto. Segundo a Exposição de Motivos «</w:t>
      </w:r>
      <w:r w:rsidRPr="0070370D">
        <w:rPr>
          <w:rFonts w:ascii="Arial" w:hAnsi="Arial" w:cs="Arial"/>
          <w:i/>
        </w:rPr>
        <w:t>o processo de transferência de competências para os municípios e freguesias, concretizando o princípio da descentralização, é um importante instrumento de redução da despesa pública, com importantes implicações no plano financeiro decorrentes da operacionalidade do princípio da subsidiariedade</w:t>
      </w:r>
      <w:r w:rsidRPr="00376E8C">
        <w:rPr>
          <w:rFonts w:ascii="Arial" w:hAnsi="Arial" w:cs="Arial"/>
        </w:rPr>
        <w:t>»</w:t>
      </w:r>
      <w:r w:rsidRPr="00376E8C">
        <w:rPr>
          <w:rFonts w:ascii="Arial" w:hAnsi="Arial" w:cs="Arial"/>
          <w:i/>
        </w:rPr>
        <w:t>.</w:t>
      </w:r>
    </w:p>
    <w:p w14:paraId="3C22CB4D" w14:textId="77777777" w:rsidR="0034461E" w:rsidRDefault="0034461E" w:rsidP="00944BCE">
      <w:pPr>
        <w:autoSpaceDE w:val="0"/>
        <w:autoSpaceDN w:val="0"/>
        <w:adjustRightInd w:val="0"/>
        <w:spacing w:after="0" w:line="360" w:lineRule="auto"/>
        <w:jc w:val="both"/>
        <w:rPr>
          <w:rFonts w:ascii="Arial" w:hAnsi="Arial" w:cs="Arial"/>
        </w:rPr>
      </w:pPr>
    </w:p>
    <w:p w14:paraId="1DDE1733" w14:textId="77777777" w:rsidR="00944BCE" w:rsidRPr="00376E8C" w:rsidRDefault="00944BCE" w:rsidP="00944BCE">
      <w:pPr>
        <w:autoSpaceDE w:val="0"/>
        <w:autoSpaceDN w:val="0"/>
        <w:adjustRightInd w:val="0"/>
        <w:spacing w:after="0" w:line="360" w:lineRule="auto"/>
        <w:jc w:val="both"/>
        <w:rPr>
          <w:rFonts w:ascii="Arial" w:hAnsi="Arial" w:cs="Arial"/>
        </w:rPr>
      </w:pPr>
      <w:r w:rsidRPr="00376E8C">
        <w:rPr>
          <w:rFonts w:ascii="Arial" w:hAnsi="Arial" w:cs="Arial"/>
        </w:rPr>
        <w:t>Assim, a reforma do sistema de financiamento autárquico incidiu especialmente sobre:</w:t>
      </w:r>
    </w:p>
    <w:p w14:paraId="6C2CCB47" w14:textId="77777777" w:rsidR="00944BCE" w:rsidRPr="00376E8C" w:rsidRDefault="00944BCE" w:rsidP="00944BCE">
      <w:pPr>
        <w:pStyle w:val="PargrafodaLista"/>
        <w:numPr>
          <w:ilvl w:val="0"/>
          <w:numId w:val="12"/>
        </w:numPr>
        <w:autoSpaceDE w:val="0"/>
        <w:autoSpaceDN w:val="0"/>
        <w:adjustRightInd w:val="0"/>
        <w:spacing w:after="0" w:line="360" w:lineRule="auto"/>
        <w:jc w:val="both"/>
        <w:rPr>
          <w:rFonts w:ascii="Arial" w:hAnsi="Arial" w:cs="Arial"/>
        </w:rPr>
      </w:pPr>
      <w:r w:rsidRPr="00376E8C">
        <w:rPr>
          <w:rFonts w:ascii="Arial" w:hAnsi="Arial" w:cs="Arial"/>
        </w:rPr>
        <w:t>Modelo de repartição de recursos públicos entre o Estado e as autarquias locais;</w:t>
      </w:r>
    </w:p>
    <w:p w14:paraId="0D7F5523" w14:textId="77777777" w:rsidR="00944BCE" w:rsidRPr="00376E8C" w:rsidRDefault="00944BCE" w:rsidP="00944BCE">
      <w:pPr>
        <w:pStyle w:val="PargrafodaLista"/>
        <w:numPr>
          <w:ilvl w:val="0"/>
          <w:numId w:val="12"/>
        </w:numPr>
        <w:autoSpaceDE w:val="0"/>
        <w:autoSpaceDN w:val="0"/>
        <w:adjustRightInd w:val="0"/>
        <w:spacing w:after="0" w:line="360" w:lineRule="auto"/>
        <w:jc w:val="both"/>
        <w:rPr>
          <w:rFonts w:ascii="Arial" w:hAnsi="Arial" w:cs="Arial"/>
        </w:rPr>
      </w:pPr>
      <w:r w:rsidRPr="00376E8C">
        <w:rPr>
          <w:rFonts w:ascii="Arial" w:hAnsi="Arial" w:cs="Arial"/>
        </w:rPr>
        <w:t>Critérios de repartição da transferência anual do Orçamento do Estado;</w:t>
      </w:r>
    </w:p>
    <w:p w14:paraId="68F1DA62" w14:textId="77777777" w:rsidR="00944BCE" w:rsidRPr="00376E8C" w:rsidRDefault="00944BCE" w:rsidP="00944BCE">
      <w:pPr>
        <w:pStyle w:val="PargrafodaLista"/>
        <w:numPr>
          <w:ilvl w:val="0"/>
          <w:numId w:val="12"/>
        </w:numPr>
        <w:autoSpaceDE w:val="0"/>
        <w:autoSpaceDN w:val="0"/>
        <w:adjustRightInd w:val="0"/>
        <w:spacing w:after="0" w:line="360" w:lineRule="auto"/>
        <w:jc w:val="both"/>
        <w:rPr>
          <w:rFonts w:ascii="Arial" w:hAnsi="Arial" w:cs="Arial"/>
        </w:rPr>
      </w:pPr>
      <w:r w:rsidRPr="00376E8C">
        <w:rPr>
          <w:rFonts w:ascii="Arial" w:hAnsi="Arial" w:cs="Arial"/>
        </w:rPr>
        <w:t>Quadro de receitas próprias;</w:t>
      </w:r>
    </w:p>
    <w:p w14:paraId="2153C40F" w14:textId="77777777" w:rsidR="00944BCE" w:rsidRPr="00376E8C" w:rsidRDefault="00944BCE" w:rsidP="00944BCE">
      <w:pPr>
        <w:pStyle w:val="PargrafodaLista"/>
        <w:numPr>
          <w:ilvl w:val="0"/>
          <w:numId w:val="12"/>
        </w:numPr>
        <w:autoSpaceDE w:val="0"/>
        <w:autoSpaceDN w:val="0"/>
        <w:adjustRightInd w:val="0"/>
        <w:spacing w:after="0" w:line="360" w:lineRule="auto"/>
        <w:jc w:val="both"/>
        <w:rPr>
          <w:rFonts w:ascii="Arial" w:hAnsi="Arial" w:cs="Arial"/>
        </w:rPr>
      </w:pPr>
      <w:r w:rsidRPr="00376E8C">
        <w:rPr>
          <w:rFonts w:ascii="Arial" w:hAnsi="Arial" w:cs="Arial"/>
        </w:rPr>
        <w:t>Regime de recurso ao crédito por parte das autarquias;</w:t>
      </w:r>
    </w:p>
    <w:p w14:paraId="259540DA" w14:textId="77777777" w:rsidR="00944BCE" w:rsidRPr="00376E8C" w:rsidRDefault="00944BCE" w:rsidP="00944BCE">
      <w:pPr>
        <w:pStyle w:val="PargrafodaLista"/>
        <w:numPr>
          <w:ilvl w:val="0"/>
          <w:numId w:val="12"/>
        </w:numPr>
        <w:autoSpaceDE w:val="0"/>
        <w:autoSpaceDN w:val="0"/>
        <w:adjustRightInd w:val="0"/>
        <w:spacing w:after="0" w:line="360" w:lineRule="auto"/>
        <w:jc w:val="both"/>
        <w:rPr>
          <w:rFonts w:ascii="Arial" w:hAnsi="Arial" w:cs="Arial"/>
        </w:rPr>
      </w:pPr>
      <w:r w:rsidRPr="00376E8C">
        <w:rPr>
          <w:rFonts w:ascii="Arial" w:hAnsi="Arial" w:cs="Arial"/>
        </w:rPr>
        <w:t>Alteração nos critérios de distribuição do Fundo de Equilíbrio Financeiro (FEF) fomentando a racionalização territorial e diminuição do seu peso no montante global das receitas municipais;</w:t>
      </w:r>
    </w:p>
    <w:p w14:paraId="69E5B705" w14:textId="77777777" w:rsidR="00944BCE" w:rsidRPr="00376E8C" w:rsidRDefault="00944BCE" w:rsidP="00944BCE">
      <w:pPr>
        <w:pStyle w:val="PargrafodaLista"/>
        <w:numPr>
          <w:ilvl w:val="0"/>
          <w:numId w:val="12"/>
        </w:numPr>
        <w:autoSpaceDE w:val="0"/>
        <w:autoSpaceDN w:val="0"/>
        <w:adjustRightInd w:val="0"/>
        <w:spacing w:after="0" w:line="360" w:lineRule="auto"/>
        <w:jc w:val="both"/>
        <w:rPr>
          <w:rFonts w:ascii="Arial" w:hAnsi="Arial" w:cs="Arial"/>
        </w:rPr>
      </w:pPr>
      <w:r w:rsidRPr="00376E8C">
        <w:rPr>
          <w:rFonts w:ascii="Arial" w:hAnsi="Arial" w:cs="Arial"/>
        </w:rPr>
        <w:t>Reforço das verbas a distribuir através do Fundo de Coesão Municipal (FCM);</w:t>
      </w:r>
    </w:p>
    <w:p w14:paraId="2CAB3420" w14:textId="77777777" w:rsidR="00944BCE" w:rsidRPr="00376E8C" w:rsidRDefault="00944BCE" w:rsidP="00944BCE">
      <w:pPr>
        <w:pStyle w:val="PargrafodaLista"/>
        <w:numPr>
          <w:ilvl w:val="0"/>
          <w:numId w:val="12"/>
        </w:numPr>
        <w:autoSpaceDE w:val="0"/>
        <w:autoSpaceDN w:val="0"/>
        <w:adjustRightInd w:val="0"/>
        <w:spacing w:after="0" w:line="360" w:lineRule="auto"/>
        <w:jc w:val="both"/>
        <w:rPr>
          <w:rFonts w:ascii="Arial" w:hAnsi="Arial" w:cs="Arial"/>
        </w:rPr>
      </w:pPr>
      <w:r w:rsidRPr="00376E8C">
        <w:rPr>
          <w:rFonts w:ascii="Arial" w:hAnsi="Arial" w:cs="Arial"/>
        </w:rPr>
        <w:t>Criação de um Fundo Social Municipal (FSM) para financiar as necessidades de despesas específicas nos sectores da educação, saúde e ação social;</w:t>
      </w:r>
    </w:p>
    <w:p w14:paraId="3EFB8C63" w14:textId="77777777" w:rsidR="00944BCE" w:rsidRPr="00376E8C" w:rsidRDefault="00944BCE" w:rsidP="00944BCE">
      <w:pPr>
        <w:pStyle w:val="PargrafodaLista"/>
        <w:numPr>
          <w:ilvl w:val="0"/>
          <w:numId w:val="12"/>
        </w:numPr>
        <w:autoSpaceDE w:val="0"/>
        <w:autoSpaceDN w:val="0"/>
        <w:adjustRightInd w:val="0"/>
        <w:spacing w:after="0" w:line="360" w:lineRule="auto"/>
        <w:jc w:val="both"/>
        <w:rPr>
          <w:rFonts w:ascii="Arial" w:hAnsi="Arial" w:cs="Arial"/>
        </w:rPr>
      </w:pPr>
      <w:r w:rsidRPr="00376E8C">
        <w:rPr>
          <w:rFonts w:ascii="Arial" w:hAnsi="Arial" w:cs="Arial"/>
        </w:rPr>
        <w:t>Estabelecimento de limites ao endividamento municipal;</w:t>
      </w:r>
    </w:p>
    <w:p w14:paraId="534586DC" w14:textId="77777777" w:rsidR="00944BCE" w:rsidRPr="00376E8C" w:rsidRDefault="00944BCE" w:rsidP="00944BCE">
      <w:pPr>
        <w:pStyle w:val="PargrafodaLista"/>
        <w:numPr>
          <w:ilvl w:val="0"/>
          <w:numId w:val="12"/>
        </w:numPr>
        <w:autoSpaceDE w:val="0"/>
        <w:autoSpaceDN w:val="0"/>
        <w:adjustRightInd w:val="0"/>
        <w:spacing w:after="0" w:line="360" w:lineRule="auto"/>
        <w:jc w:val="both"/>
        <w:rPr>
          <w:rFonts w:ascii="Arial" w:hAnsi="Arial" w:cs="Arial"/>
        </w:rPr>
      </w:pPr>
      <w:r w:rsidRPr="00376E8C">
        <w:rPr>
          <w:rFonts w:ascii="Arial" w:hAnsi="Arial" w:cs="Arial"/>
        </w:rPr>
        <w:t xml:space="preserve">Critérios de distribuição do Fundo de Financiamento das Freguesias. </w:t>
      </w:r>
    </w:p>
    <w:p w14:paraId="2D53780B" w14:textId="77777777" w:rsidR="00944BCE" w:rsidRPr="00376E8C" w:rsidRDefault="00944BCE" w:rsidP="00944BCE">
      <w:pPr>
        <w:autoSpaceDE w:val="0"/>
        <w:autoSpaceDN w:val="0"/>
        <w:adjustRightInd w:val="0"/>
        <w:spacing w:after="0" w:line="360" w:lineRule="auto"/>
        <w:jc w:val="both"/>
        <w:rPr>
          <w:rFonts w:ascii="Arial" w:hAnsi="Arial" w:cs="Arial"/>
        </w:rPr>
      </w:pPr>
    </w:p>
    <w:p w14:paraId="76311AD4" w14:textId="77777777" w:rsidR="00944BCE" w:rsidRPr="00376E8C" w:rsidRDefault="00944BCE" w:rsidP="00944BCE">
      <w:pPr>
        <w:autoSpaceDE w:val="0"/>
        <w:autoSpaceDN w:val="0"/>
        <w:adjustRightInd w:val="0"/>
        <w:spacing w:after="0" w:line="360" w:lineRule="auto"/>
        <w:jc w:val="both"/>
        <w:rPr>
          <w:rFonts w:ascii="Arial" w:hAnsi="Arial" w:cs="Arial"/>
        </w:rPr>
      </w:pPr>
      <w:r w:rsidRPr="00376E8C">
        <w:rPr>
          <w:rFonts w:ascii="Arial" w:hAnsi="Arial" w:cs="Arial"/>
        </w:rPr>
        <w:lastRenderedPageBreak/>
        <w:t xml:space="preserve">A </w:t>
      </w:r>
      <w:hyperlink r:id="rId76" w:history="1">
        <w:r w:rsidRPr="00376E8C">
          <w:rPr>
            <w:rStyle w:val="Hiperligao"/>
            <w:rFonts w:ascii="Arial" w:hAnsi="Arial" w:cs="Arial"/>
          </w:rPr>
          <w:t>Lei n.º 2/2007, de 15 de janeiro</w:t>
        </w:r>
      </w:hyperlink>
      <w:r w:rsidRPr="00376E8C">
        <w:rPr>
          <w:rFonts w:ascii="Arial" w:hAnsi="Arial" w:cs="Arial"/>
        </w:rPr>
        <w:t xml:space="preserve"> foi retificada pela </w:t>
      </w:r>
      <w:hyperlink r:id="rId77" w:history="1">
        <w:r w:rsidRPr="00376E8C">
          <w:rPr>
            <w:rStyle w:val="Hiperligao"/>
            <w:rFonts w:ascii="Arial" w:hAnsi="Arial" w:cs="Arial"/>
          </w:rPr>
          <w:t>Declaração de Retificação nº 14/2007, de 15 de fevereiro</w:t>
        </w:r>
      </w:hyperlink>
      <w:r w:rsidRPr="00376E8C">
        <w:rPr>
          <w:rFonts w:ascii="Arial" w:hAnsi="Arial" w:cs="Arial"/>
        </w:rPr>
        <w:t>, tendo sido modificada pelos seguintes diplomas:</w:t>
      </w:r>
    </w:p>
    <w:p w14:paraId="54DF393D" w14:textId="77777777" w:rsidR="00944BCE" w:rsidRPr="00376E8C" w:rsidRDefault="00D63A27" w:rsidP="00944BCE">
      <w:pPr>
        <w:pStyle w:val="PargrafodaLista"/>
        <w:numPr>
          <w:ilvl w:val="0"/>
          <w:numId w:val="13"/>
        </w:numPr>
        <w:autoSpaceDE w:val="0"/>
        <w:autoSpaceDN w:val="0"/>
        <w:adjustRightInd w:val="0"/>
        <w:spacing w:after="0" w:line="360" w:lineRule="auto"/>
        <w:jc w:val="both"/>
        <w:rPr>
          <w:rFonts w:ascii="Arial" w:hAnsi="Arial" w:cs="Arial"/>
        </w:rPr>
      </w:pPr>
      <w:hyperlink r:id="rId78" w:history="1">
        <w:r w:rsidR="00944BCE" w:rsidRPr="00376E8C">
          <w:rPr>
            <w:rStyle w:val="Hiperligao"/>
            <w:rFonts w:ascii="Arial" w:hAnsi="Arial" w:cs="Arial"/>
          </w:rPr>
          <w:t>Lei nº 22-A/2007, de 29 de Junho</w:t>
        </w:r>
      </w:hyperlink>
      <w:r w:rsidR="00944BCE" w:rsidRPr="00376E8C">
        <w:rPr>
          <w:rFonts w:ascii="Arial" w:hAnsi="Arial" w:cs="Arial"/>
        </w:rPr>
        <w:t>;</w:t>
      </w:r>
    </w:p>
    <w:p w14:paraId="12A3CDAD" w14:textId="77777777" w:rsidR="00944BCE" w:rsidRPr="00376E8C" w:rsidRDefault="00D63A27" w:rsidP="00944BCE">
      <w:pPr>
        <w:pStyle w:val="PargrafodaLista"/>
        <w:numPr>
          <w:ilvl w:val="0"/>
          <w:numId w:val="13"/>
        </w:numPr>
        <w:autoSpaceDE w:val="0"/>
        <w:autoSpaceDN w:val="0"/>
        <w:adjustRightInd w:val="0"/>
        <w:spacing w:after="0" w:line="360" w:lineRule="auto"/>
        <w:jc w:val="both"/>
        <w:rPr>
          <w:rFonts w:ascii="Arial" w:hAnsi="Arial" w:cs="Arial"/>
        </w:rPr>
      </w:pPr>
      <w:hyperlink r:id="rId79" w:history="1">
        <w:r w:rsidR="00944BCE" w:rsidRPr="00376E8C">
          <w:rPr>
            <w:rStyle w:val="Hiperligao"/>
            <w:rFonts w:ascii="Arial" w:hAnsi="Arial" w:cs="Arial"/>
          </w:rPr>
          <w:t>Lei nº 67-A/2007, de 31 de Dezembro</w:t>
        </w:r>
      </w:hyperlink>
      <w:r w:rsidR="00944BCE" w:rsidRPr="00376E8C">
        <w:rPr>
          <w:rFonts w:ascii="Arial" w:hAnsi="Arial" w:cs="Arial"/>
        </w:rPr>
        <w:t xml:space="preserve"> (esta lei foi retificada pela </w:t>
      </w:r>
      <w:hyperlink r:id="rId80" w:history="1">
        <w:r w:rsidR="00944BCE" w:rsidRPr="00376E8C">
          <w:rPr>
            <w:rStyle w:val="Hiperligao"/>
            <w:rFonts w:ascii="Arial" w:hAnsi="Arial" w:cs="Arial"/>
          </w:rPr>
          <w:t>Declaração de Retificação n.º 2/2008, de 28 de janeiro</w:t>
        </w:r>
      </w:hyperlink>
      <w:r w:rsidR="00944BCE" w:rsidRPr="00376E8C">
        <w:rPr>
          <w:rFonts w:ascii="Arial" w:hAnsi="Arial" w:cs="Arial"/>
        </w:rPr>
        <w:t>);</w:t>
      </w:r>
    </w:p>
    <w:p w14:paraId="31162AA2" w14:textId="77777777" w:rsidR="00944BCE" w:rsidRPr="00376E8C" w:rsidRDefault="00D63A27" w:rsidP="00944BCE">
      <w:pPr>
        <w:pStyle w:val="PargrafodaLista"/>
        <w:numPr>
          <w:ilvl w:val="0"/>
          <w:numId w:val="13"/>
        </w:numPr>
        <w:autoSpaceDE w:val="0"/>
        <w:autoSpaceDN w:val="0"/>
        <w:adjustRightInd w:val="0"/>
        <w:spacing w:after="0" w:line="360" w:lineRule="auto"/>
        <w:jc w:val="both"/>
        <w:rPr>
          <w:rFonts w:ascii="Arial" w:hAnsi="Arial" w:cs="Arial"/>
        </w:rPr>
      </w:pPr>
      <w:hyperlink r:id="rId81" w:history="1">
        <w:r w:rsidR="00944BCE" w:rsidRPr="00376E8C">
          <w:rPr>
            <w:rStyle w:val="Hiperligao"/>
            <w:rFonts w:ascii="Arial" w:hAnsi="Arial" w:cs="Arial"/>
          </w:rPr>
          <w:t>Lei n.º 3-B/2010, de 28 de abril</w:t>
        </w:r>
      </w:hyperlink>
      <w:r w:rsidR="00944BCE" w:rsidRPr="00376E8C">
        <w:rPr>
          <w:rFonts w:ascii="Arial" w:hAnsi="Arial" w:cs="Arial"/>
        </w:rPr>
        <w:t>;</w:t>
      </w:r>
    </w:p>
    <w:p w14:paraId="3A6E58F3" w14:textId="77777777" w:rsidR="00944BCE" w:rsidRPr="00376E8C" w:rsidRDefault="00D63A27" w:rsidP="00944BCE">
      <w:pPr>
        <w:numPr>
          <w:ilvl w:val="0"/>
          <w:numId w:val="13"/>
        </w:numPr>
        <w:autoSpaceDE w:val="0"/>
        <w:autoSpaceDN w:val="0"/>
        <w:adjustRightInd w:val="0"/>
        <w:spacing w:after="0" w:line="360" w:lineRule="auto"/>
        <w:jc w:val="both"/>
        <w:rPr>
          <w:rFonts w:ascii="Arial" w:hAnsi="Arial" w:cs="Arial"/>
        </w:rPr>
      </w:pPr>
      <w:hyperlink r:id="rId82" w:history="1">
        <w:r w:rsidR="00944BCE" w:rsidRPr="00376E8C">
          <w:rPr>
            <w:rStyle w:val="Hiperligao"/>
            <w:rFonts w:ascii="Arial" w:hAnsi="Arial" w:cs="Arial"/>
          </w:rPr>
          <w:t>Lei n.º 55-A/2010, de 31 de dezembro</w:t>
        </w:r>
      </w:hyperlink>
      <w:r w:rsidR="00944BCE" w:rsidRPr="00376E8C">
        <w:rPr>
          <w:rFonts w:ascii="Arial" w:hAnsi="Arial" w:cs="Arial"/>
        </w:rPr>
        <w:t xml:space="preserve"> </w:t>
      </w:r>
      <w:r w:rsidR="00944BCE" w:rsidRPr="00376E8C">
        <w:rPr>
          <w:rFonts w:ascii="Arial" w:hAnsi="Arial" w:cs="Arial"/>
          <w:lang w:eastAsia="en-US"/>
        </w:rPr>
        <w:t xml:space="preserve">(esta lei foi retificada pela </w:t>
      </w:r>
      <w:hyperlink r:id="rId83" w:history="1">
        <w:r w:rsidR="00944BCE" w:rsidRPr="00376E8C">
          <w:rPr>
            <w:rStyle w:val="Hiperligao"/>
            <w:rFonts w:ascii="Arial" w:hAnsi="Arial" w:cs="Arial"/>
            <w:lang w:eastAsia="en-US"/>
          </w:rPr>
          <w:t>Declaração de Retificação n.º 3/2011, de 16 de fevereiro)</w:t>
        </w:r>
      </w:hyperlink>
      <w:r w:rsidR="00944BCE" w:rsidRPr="00376E8C">
        <w:rPr>
          <w:rFonts w:ascii="Arial" w:hAnsi="Arial" w:cs="Arial"/>
          <w:lang w:eastAsia="en-US"/>
        </w:rPr>
        <w:t>;</w:t>
      </w:r>
    </w:p>
    <w:p w14:paraId="365742C9" w14:textId="77777777" w:rsidR="00944BCE" w:rsidRPr="00376E8C" w:rsidRDefault="00D63A27" w:rsidP="00944BCE">
      <w:pPr>
        <w:numPr>
          <w:ilvl w:val="0"/>
          <w:numId w:val="13"/>
        </w:numPr>
        <w:autoSpaceDE w:val="0"/>
        <w:autoSpaceDN w:val="0"/>
        <w:adjustRightInd w:val="0"/>
        <w:spacing w:after="0" w:line="360" w:lineRule="auto"/>
        <w:jc w:val="both"/>
        <w:rPr>
          <w:rFonts w:ascii="Arial" w:hAnsi="Arial" w:cs="Arial"/>
        </w:rPr>
      </w:pPr>
      <w:hyperlink r:id="rId84" w:history="1">
        <w:r w:rsidR="00944BCE" w:rsidRPr="00376E8C">
          <w:rPr>
            <w:rStyle w:val="Hiperligao"/>
            <w:rFonts w:ascii="Arial" w:hAnsi="Arial" w:cs="Arial"/>
          </w:rPr>
          <w:t>Lei n.º 64-B/2011, de 30 de dezembro</w:t>
        </w:r>
      </w:hyperlink>
      <w:r w:rsidR="00944BCE" w:rsidRPr="00376E8C">
        <w:rPr>
          <w:rFonts w:ascii="Arial" w:hAnsi="Arial" w:cs="Arial"/>
        </w:rPr>
        <w:t xml:space="preserve"> (esta lei foi retificada pela </w:t>
      </w:r>
      <w:hyperlink r:id="rId85" w:history="1">
        <w:r w:rsidR="00944BCE" w:rsidRPr="00376E8C">
          <w:rPr>
            <w:rStyle w:val="Hiperligao"/>
            <w:rFonts w:ascii="Arial" w:hAnsi="Arial" w:cs="Arial"/>
          </w:rPr>
          <w:t>Declaração de Retificação n.º 11/2012, de 24 de fevereiro</w:t>
        </w:r>
      </w:hyperlink>
      <w:r w:rsidR="00944BCE" w:rsidRPr="00376E8C">
        <w:rPr>
          <w:rFonts w:ascii="Arial" w:hAnsi="Arial" w:cs="Arial"/>
        </w:rPr>
        <w:t>);</w:t>
      </w:r>
    </w:p>
    <w:p w14:paraId="4CA9F10F" w14:textId="77777777" w:rsidR="00944BCE" w:rsidRPr="00376E8C" w:rsidRDefault="00D63A27" w:rsidP="00944BCE">
      <w:pPr>
        <w:pStyle w:val="PargrafodaLista"/>
        <w:numPr>
          <w:ilvl w:val="0"/>
          <w:numId w:val="13"/>
        </w:numPr>
        <w:autoSpaceDE w:val="0"/>
        <w:autoSpaceDN w:val="0"/>
        <w:adjustRightInd w:val="0"/>
        <w:spacing w:after="0" w:line="360" w:lineRule="auto"/>
        <w:jc w:val="both"/>
        <w:rPr>
          <w:rFonts w:ascii="Arial" w:hAnsi="Arial" w:cs="Arial"/>
        </w:rPr>
      </w:pPr>
      <w:hyperlink r:id="rId86" w:history="1">
        <w:r w:rsidR="00944BCE" w:rsidRPr="00376E8C">
          <w:rPr>
            <w:rStyle w:val="Hiperligao"/>
            <w:rFonts w:ascii="Arial" w:hAnsi="Arial" w:cs="Arial"/>
          </w:rPr>
          <w:t>Lei n.º 22/2012, de 30 de maio</w:t>
        </w:r>
      </w:hyperlink>
      <w:r w:rsidR="00944BCE" w:rsidRPr="00376E8C">
        <w:rPr>
          <w:rFonts w:ascii="Arial" w:hAnsi="Arial" w:cs="Arial"/>
        </w:rPr>
        <w:t>.</w:t>
      </w:r>
    </w:p>
    <w:p w14:paraId="2E91B6B3" w14:textId="77777777" w:rsidR="00944BCE" w:rsidRPr="00376E8C" w:rsidRDefault="00944BCE" w:rsidP="00944BCE">
      <w:pPr>
        <w:autoSpaceDE w:val="0"/>
        <w:autoSpaceDN w:val="0"/>
        <w:adjustRightInd w:val="0"/>
        <w:spacing w:after="0" w:line="360" w:lineRule="auto"/>
        <w:jc w:val="both"/>
        <w:rPr>
          <w:rFonts w:ascii="Arial" w:hAnsi="Arial" w:cs="Arial"/>
        </w:rPr>
      </w:pPr>
    </w:p>
    <w:p w14:paraId="271ABA3C" w14:textId="77777777" w:rsidR="00944BCE" w:rsidRPr="00376E8C" w:rsidRDefault="00944BCE" w:rsidP="00944BCE">
      <w:pPr>
        <w:autoSpaceDE w:val="0"/>
        <w:autoSpaceDN w:val="0"/>
        <w:adjustRightInd w:val="0"/>
        <w:spacing w:after="0" w:line="360" w:lineRule="auto"/>
        <w:jc w:val="both"/>
        <w:rPr>
          <w:rFonts w:ascii="Arial" w:hAnsi="Arial" w:cs="Arial"/>
        </w:rPr>
      </w:pPr>
      <w:r w:rsidRPr="00376E8C">
        <w:rPr>
          <w:rFonts w:ascii="Arial" w:hAnsi="Arial" w:cs="Arial"/>
        </w:rPr>
        <w:t xml:space="preserve">Na sequência do </w:t>
      </w:r>
      <w:hyperlink r:id="rId87" w:history="1">
        <w:r w:rsidR="0034461E">
          <w:rPr>
            <w:rStyle w:val="Hiperligao"/>
            <w:rFonts w:ascii="Arial" w:hAnsi="Arial" w:cs="Arial"/>
          </w:rPr>
          <w:t>P</w:t>
        </w:r>
        <w:r w:rsidRPr="00376E8C">
          <w:rPr>
            <w:rStyle w:val="Hiperligao"/>
            <w:rFonts w:ascii="Arial" w:hAnsi="Arial" w:cs="Arial"/>
          </w:rPr>
          <w:t xml:space="preserve">rograma de </w:t>
        </w:r>
        <w:r w:rsidR="0034461E">
          <w:rPr>
            <w:rStyle w:val="Hiperligao"/>
            <w:rFonts w:ascii="Arial" w:hAnsi="Arial" w:cs="Arial"/>
          </w:rPr>
          <w:t>A</w:t>
        </w:r>
        <w:r w:rsidRPr="00376E8C">
          <w:rPr>
            <w:rStyle w:val="Hiperligao"/>
            <w:rFonts w:ascii="Arial" w:hAnsi="Arial" w:cs="Arial"/>
          </w:rPr>
          <w:t>ssistência Económica e Financeira</w:t>
        </w:r>
      </w:hyperlink>
      <w:r w:rsidRPr="00376E8C">
        <w:rPr>
          <w:rFonts w:ascii="Arial" w:hAnsi="Arial" w:cs="Arial"/>
        </w:rPr>
        <w:t xml:space="preserve">, assinado em 17 de maio de 2011 com a União Europeia, o Fundo Monetário Internacional e o Banco Central Europeu, a Lei n.º 2/2007, de 15 de janeiro foi revista e revogada pela </w:t>
      </w:r>
      <w:hyperlink r:id="rId88" w:history="1">
        <w:r w:rsidRPr="00376E8C">
          <w:rPr>
            <w:rStyle w:val="Hiperligao"/>
            <w:rFonts w:ascii="Arial" w:hAnsi="Arial" w:cs="Arial"/>
          </w:rPr>
          <w:t>Lei n.º 73/2013, de 3 de setembro</w:t>
        </w:r>
      </w:hyperlink>
      <w:r w:rsidRPr="00376E8C">
        <w:rPr>
          <w:rFonts w:ascii="Arial" w:hAnsi="Arial" w:cs="Arial"/>
        </w:rPr>
        <w:t xml:space="preserve"> (versão consolidada) a fim de se adaptar aos processos orçamentais da nova Lei de Enquadramento Orçamental, que viria a ser aprovada pela </w:t>
      </w:r>
      <w:hyperlink r:id="rId89" w:history="1">
        <w:r w:rsidRPr="00376E8C">
          <w:rPr>
            <w:rStyle w:val="Hiperligao"/>
            <w:rFonts w:ascii="Arial" w:hAnsi="Arial" w:cs="Arial"/>
          </w:rPr>
          <w:t>Lei n.º 151/2015, de 11 de setembro</w:t>
        </w:r>
      </w:hyperlink>
      <w:r w:rsidRPr="00376E8C">
        <w:rPr>
          <w:rFonts w:ascii="Arial" w:hAnsi="Arial" w:cs="Arial"/>
        </w:rPr>
        <w:t xml:space="preserve"> (versão consolidada).  </w:t>
      </w:r>
    </w:p>
    <w:p w14:paraId="47675508" w14:textId="77777777" w:rsidR="0034461E" w:rsidRDefault="0034461E" w:rsidP="00944BCE">
      <w:pPr>
        <w:autoSpaceDE w:val="0"/>
        <w:autoSpaceDN w:val="0"/>
        <w:adjustRightInd w:val="0"/>
        <w:spacing w:after="0" w:line="360" w:lineRule="auto"/>
        <w:jc w:val="both"/>
        <w:rPr>
          <w:rFonts w:ascii="Arial" w:hAnsi="Arial" w:cs="Arial"/>
        </w:rPr>
      </w:pPr>
    </w:p>
    <w:p w14:paraId="6235E773" w14:textId="77777777" w:rsidR="00944BCE" w:rsidRPr="00376E8C" w:rsidRDefault="00944BCE" w:rsidP="00944BCE">
      <w:pPr>
        <w:autoSpaceDE w:val="0"/>
        <w:autoSpaceDN w:val="0"/>
        <w:adjustRightInd w:val="0"/>
        <w:spacing w:after="0" w:line="360" w:lineRule="auto"/>
        <w:jc w:val="both"/>
        <w:rPr>
          <w:rFonts w:ascii="Arial" w:hAnsi="Arial" w:cs="Arial"/>
        </w:rPr>
      </w:pPr>
      <w:r w:rsidRPr="00376E8C">
        <w:rPr>
          <w:rFonts w:ascii="Arial" w:hAnsi="Arial" w:cs="Arial"/>
        </w:rPr>
        <w:t xml:space="preserve">A Lei n.º 73/2013, de 3 de setembro, teve como origem a </w:t>
      </w:r>
      <w:hyperlink r:id="rId90" w:history="1">
        <w:r w:rsidRPr="00376E8C">
          <w:rPr>
            <w:rStyle w:val="Hiperligao"/>
            <w:rFonts w:ascii="Arial" w:hAnsi="Arial" w:cs="Arial"/>
          </w:rPr>
          <w:t>Proposta de Lei n.º 122/XII (GOV)</w:t>
        </w:r>
      </w:hyperlink>
      <w:r w:rsidRPr="00376E8C">
        <w:rPr>
          <w:rFonts w:ascii="Arial" w:hAnsi="Arial" w:cs="Arial"/>
        </w:rPr>
        <w:t xml:space="preserve"> -Estabelece o regime financeiro das autarquias locais e das entidades intermunicipais. Esta iniciativa foi apreciada conjuntamente com outras duas: o </w:t>
      </w:r>
      <w:hyperlink r:id="rId91" w:history="1">
        <w:r w:rsidRPr="00376E8C">
          <w:rPr>
            <w:rFonts w:ascii="Arial" w:hAnsi="Arial" w:cs="Arial"/>
            <w:color w:val="0000FF"/>
            <w:u w:val="single"/>
          </w:rPr>
          <w:t>Projeto de Lei n.º 351/XII (BE)</w:t>
        </w:r>
      </w:hyperlink>
      <w:r w:rsidRPr="00376E8C">
        <w:rPr>
          <w:rFonts w:ascii="Arial" w:hAnsi="Arial" w:cs="Arial"/>
        </w:rPr>
        <w:t xml:space="preserve"> – Procede à sétima alteração da Lei das Finanças Locais, aprovada pela Lei n.º 2/2007, de 15 de janeiro e altera o Código do Imposto Municipal sobre Imóveis (que foi </w:t>
      </w:r>
      <w:hyperlink r:id="rId92" w:history="1">
        <w:r w:rsidRPr="00376E8C">
          <w:rPr>
            <w:rStyle w:val="Hiperligao"/>
            <w:rFonts w:ascii="Arial" w:hAnsi="Arial" w:cs="Arial"/>
          </w:rPr>
          <w:t>rejeitado</w:t>
        </w:r>
      </w:hyperlink>
      <w:r w:rsidRPr="00376E8C">
        <w:rPr>
          <w:rFonts w:ascii="Arial" w:hAnsi="Arial" w:cs="Arial"/>
        </w:rPr>
        <w:t xml:space="preserve">); e a </w:t>
      </w:r>
      <w:hyperlink r:id="rId93" w:history="1">
        <w:r w:rsidRPr="00376E8C">
          <w:rPr>
            <w:rStyle w:val="Hiperligao"/>
            <w:rFonts w:ascii="Arial" w:hAnsi="Arial" w:cs="Arial"/>
          </w:rPr>
          <w:t>Proposta de Lei n.º 121/XII (GOV)</w:t>
        </w:r>
      </w:hyperlink>
      <w:r w:rsidRPr="00376E8C">
        <w:rPr>
          <w:rFonts w:ascii="Arial" w:hAnsi="Arial" w:cs="Arial"/>
        </w:rPr>
        <w:t xml:space="preserve"> - Aprova a Lei das Finanças das Regiões Autónomas, que veio a dar origem à </w:t>
      </w:r>
      <w:hyperlink r:id="rId94" w:history="1">
        <w:r w:rsidRPr="00376E8C">
          <w:rPr>
            <w:rFonts w:ascii="Arial" w:hAnsi="Arial" w:cs="Arial"/>
            <w:color w:val="0000FF"/>
            <w:u w:val="single"/>
          </w:rPr>
          <w:t>Lei Orgânica n.º 2/2013, de 2 de setembro</w:t>
        </w:r>
      </w:hyperlink>
      <w:r w:rsidRPr="00376E8C">
        <w:rPr>
          <w:rFonts w:ascii="Arial" w:hAnsi="Arial" w:cs="Arial"/>
        </w:rPr>
        <w:t>.</w:t>
      </w:r>
    </w:p>
    <w:p w14:paraId="48FD14EC" w14:textId="77777777" w:rsidR="0034461E" w:rsidRDefault="0034461E" w:rsidP="00944BCE">
      <w:pPr>
        <w:autoSpaceDE w:val="0"/>
        <w:autoSpaceDN w:val="0"/>
        <w:adjustRightInd w:val="0"/>
        <w:spacing w:after="0" w:line="360" w:lineRule="auto"/>
        <w:jc w:val="both"/>
        <w:rPr>
          <w:rFonts w:ascii="Arial" w:hAnsi="Arial" w:cs="Arial"/>
        </w:rPr>
      </w:pPr>
    </w:p>
    <w:p w14:paraId="30187C06" w14:textId="77777777" w:rsidR="00944BCE" w:rsidRPr="0070370D" w:rsidRDefault="00944BCE" w:rsidP="00944BCE">
      <w:pPr>
        <w:autoSpaceDE w:val="0"/>
        <w:autoSpaceDN w:val="0"/>
        <w:adjustRightInd w:val="0"/>
        <w:spacing w:after="0" w:line="360" w:lineRule="auto"/>
        <w:jc w:val="both"/>
        <w:rPr>
          <w:rFonts w:ascii="Arial" w:hAnsi="Arial" w:cs="Arial"/>
          <w:i/>
        </w:rPr>
      </w:pPr>
      <w:r w:rsidRPr="00376E8C">
        <w:rPr>
          <w:rFonts w:ascii="Arial" w:hAnsi="Arial" w:cs="Arial"/>
        </w:rPr>
        <w:t>Segundo se lê na Exposição de Motivos da iniciativa «</w:t>
      </w:r>
      <w:r w:rsidRPr="0070370D">
        <w:rPr>
          <w:rFonts w:ascii="Arial" w:hAnsi="Arial" w:cs="Arial"/>
          <w:i/>
        </w:rPr>
        <w:t xml:space="preserve">a Reforma da Administração Local, (…) com base nos objetivos enunciados no </w:t>
      </w:r>
      <w:hyperlink r:id="rId95" w:history="1">
        <w:r w:rsidRPr="0070370D">
          <w:rPr>
            <w:rStyle w:val="Hiperligao"/>
            <w:rFonts w:ascii="Arial" w:hAnsi="Arial" w:cs="Arial"/>
            <w:i/>
          </w:rPr>
          <w:t>Documento Verde da Reforma da Administração Local</w:t>
        </w:r>
      </w:hyperlink>
      <w:r w:rsidRPr="0070370D">
        <w:rPr>
          <w:rFonts w:ascii="Arial" w:hAnsi="Arial" w:cs="Arial"/>
          <w:i/>
        </w:rPr>
        <w:t xml:space="preserve">, reclama a necessidade de alteração da Lei de Finanças Locais como instrumento próprio para a concretização das necessidades de financiamento das autarquias locais e das entidades intermunicipais,…» e os princípios que presidiram à revisão da Lei das Finanças Locais consistiram no ajustamento do «paradigma das receitas autárquicas à realidade atual», no aumento da «exigência e transparência ao nível da prestação de contas», assim como no «dotar as finanças locais dos instrumentos necessários para garantir a efetiva coordenação entre a administração central e local, contribuindo </w:t>
      </w:r>
      <w:r w:rsidRPr="0070370D">
        <w:rPr>
          <w:rFonts w:ascii="Arial" w:hAnsi="Arial" w:cs="Arial"/>
          <w:i/>
        </w:rPr>
        <w:lastRenderedPageBreak/>
        <w:t xml:space="preserve">para o controlo orçamental e para a prevenção de situações de instabilidade e desequilíbrio financeiro». </w:t>
      </w:r>
    </w:p>
    <w:p w14:paraId="365AC74D" w14:textId="77777777" w:rsidR="0034461E" w:rsidRDefault="0034461E" w:rsidP="00944BCE">
      <w:pPr>
        <w:autoSpaceDE w:val="0"/>
        <w:autoSpaceDN w:val="0"/>
        <w:adjustRightInd w:val="0"/>
        <w:spacing w:after="0" w:line="360" w:lineRule="auto"/>
        <w:jc w:val="both"/>
        <w:rPr>
          <w:rFonts w:ascii="Arial" w:hAnsi="Arial" w:cs="Arial"/>
        </w:rPr>
      </w:pPr>
    </w:p>
    <w:p w14:paraId="539C95A3" w14:textId="77777777" w:rsidR="00944BCE" w:rsidRPr="00376E8C" w:rsidRDefault="00944BCE" w:rsidP="00944BCE">
      <w:pPr>
        <w:autoSpaceDE w:val="0"/>
        <w:autoSpaceDN w:val="0"/>
        <w:adjustRightInd w:val="0"/>
        <w:spacing w:after="0" w:line="360" w:lineRule="auto"/>
        <w:jc w:val="both"/>
        <w:rPr>
          <w:rFonts w:ascii="Arial" w:hAnsi="Arial" w:cs="Arial"/>
        </w:rPr>
      </w:pPr>
      <w:r w:rsidRPr="00376E8C">
        <w:rPr>
          <w:rFonts w:ascii="Arial" w:hAnsi="Arial" w:cs="Arial"/>
        </w:rPr>
        <w:t>As principais inovações da nova lei consistem:</w:t>
      </w:r>
    </w:p>
    <w:p w14:paraId="39255EB0" w14:textId="77777777" w:rsidR="00944BCE" w:rsidRPr="00376E8C" w:rsidRDefault="00944BCE" w:rsidP="00944BCE">
      <w:pPr>
        <w:numPr>
          <w:ilvl w:val="0"/>
          <w:numId w:val="16"/>
        </w:numPr>
        <w:autoSpaceDE w:val="0"/>
        <w:autoSpaceDN w:val="0"/>
        <w:adjustRightInd w:val="0"/>
        <w:spacing w:after="0" w:line="360" w:lineRule="auto"/>
        <w:jc w:val="both"/>
        <w:rPr>
          <w:rFonts w:ascii="Arial" w:hAnsi="Arial" w:cs="Arial"/>
        </w:rPr>
      </w:pPr>
      <w:r w:rsidRPr="00376E8C">
        <w:rPr>
          <w:rFonts w:ascii="Arial" w:hAnsi="Arial" w:cs="Arial"/>
        </w:rPr>
        <w:t>Novas datas de preparação dos orçamentos municipais de modo a adaptar os instrumentos de finanças locais ao reforço da monitorização da política orçamental dos Estados-membros da UE e que permitam a adoção por parte das entidades que integram o subsetor Administração Local de um calendário consistente com o previsto para a apresentação da proposta do Orçamento do Estado;</w:t>
      </w:r>
    </w:p>
    <w:p w14:paraId="69AE62EC" w14:textId="77777777" w:rsidR="00944BCE" w:rsidRPr="00376E8C" w:rsidRDefault="00944BCE" w:rsidP="00944BCE">
      <w:pPr>
        <w:numPr>
          <w:ilvl w:val="0"/>
          <w:numId w:val="16"/>
        </w:numPr>
        <w:autoSpaceDE w:val="0"/>
        <w:autoSpaceDN w:val="0"/>
        <w:adjustRightInd w:val="0"/>
        <w:spacing w:after="0" w:line="360" w:lineRule="auto"/>
        <w:jc w:val="both"/>
        <w:rPr>
          <w:rFonts w:ascii="Arial" w:hAnsi="Arial" w:cs="Arial"/>
        </w:rPr>
      </w:pPr>
      <w:r w:rsidRPr="00376E8C">
        <w:rPr>
          <w:rFonts w:ascii="Arial" w:hAnsi="Arial" w:cs="Arial"/>
        </w:rPr>
        <w:t>Criação do Conselho de Coordenação Financeira constituído por entidades representativas da Administração Central e da Administração Local, com o objetivo de proporcionar troca de informação relevante;</w:t>
      </w:r>
    </w:p>
    <w:p w14:paraId="6215E188" w14:textId="77777777" w:rsidR="00944BCE" w:rsidRPr="00376E8C" w:rsidRDefault="00944BCE" w:rsidP="00944BCE">
      <w:pPr>
        <w:numPr>
          <w:ilvl w:val="0"/>
          <w:numId w:val="16"/>
        </w:numPr>
        <w:autoSpaceDE w:val="0"/>
        <w:autoSpaceDN w:val="0"/>
        <w:adjustRightInd w:val="0"/>
        <w:spacing w:after="0" w:line="360" w:lineRule="auto"/>
        <w:jc w:val="both"/>
        <w:rPr>
          <w:rFonts w:ascii="Arial" w:hAnsi="Arial" w:cs="Arial"/>
        </w:rPr>
      </w:pPr>
      <w:r w:rsidRPr="00376E8C">
        <w:rPr>
          <w:rFonts w:ascii="Arial" w:hAnsi="Arial" w:cs="Arial"/>
        </w:rPr>
        <w:t>Previsão de uma regra para o saldo corrente deduzido de amortizações em paralelo com a vinculação ao quadro plurianual de programação orçamental;</w:t>
      </w:r>
    </w:p>
    <w:p w14:paraId="7C7A0A86" w14:textId="77777777" w:rsidR="00944BCE" w:rsidRPr="00376E8C" w:rsidRDefault="00944BCE" w:rsidP="00944BCE">
      <w:pPr>
        <w:numPr>
          <w:ilvl w:val="0"/>
          <w:numId w:val="16"/>
        </w:numPr>
        <w:autoSpaceDE w:val="0"/>
        <w:autoSpaceDN w:val="0"/>
        <w:adjustRightInd w:val="0"/>
        <w:spacing w:after="0" w:line="360" w:lineRule="auto"/>
        <w:jc w:val="both"/>
        <w:rPr>
          <w:rFonts w:ascii="Arial" w:hAnsi="Arial" w:cs="Arial"/>
        </w:rPr>
      </w:pPr>
      <w:r w:rsidRPr="00376E8C">
        <w:rPr>
          <w:rFonts w:ascii="Arial" w:hAnsi="Arial" w:cs="Arial"/>
        </w:rPr>
        <w:t>Sujeição dos municípios a um limite para a dívida total assente na relação entre esta e a receita corrente;</w:t>
      </w:r>
    </w:p>
    <w:p w14:paraId="70F2BB00" w14:textId="77777777" w:rsidR="00944BCE" w:rsidRPr="00376E8C" w:rsidRDefault="00944BCE" w:rsidP="00944BCE">
      <w:pPr>
        <w:numPr>
          <w:ilvl w:val="0"/>
          <w:numId w:val="16"/>
        </w:numPr>
        <w:autoSpaceDE w:val="0"/>
        <w:autoSpaceDN w:val="0"/>
        <w:adjustRightInd w:val="0"/>
        <w:spacing w:after="0" w:line="360" w:lineRule="auto"/>
        <w:jc w:val="both"/>
        <w:rPr>
          <w:rFonts w:ascii="Arial" w:hAnsi="Arial" w:cs="Arial"/>
        </w:rPr>
      </w:pPr>
      <w:r w:rsidRPr="00376E8C">
        <w:rPr>
          <w:rFonts w:ascii="Arial" w:hAnsi="Arial" w:cs="Arial"/>
        </w:rPr>
        <w:t>Alargamento do perímetro das entidades suscetíveis de relevarem para os limites legais de endividamento do município;</w:t>
      </w:r>
    </w:p>
    <w:p w14:paraId="2AFCE6D0" w14:textId="77777777" w:rsidR="00944BCE" w:rsidRPr="00376E8C" w:rsidRDefault="00944BCE" w:rsidP="00944BCE">
      <w:pPr>
        <w:numPr>
          <w:ilvl w:val="0"/>
          <w:numId w:val="16"/>
        </w:numPr>
        <w:autoSpaceDE w:val="0"/>
        <w:autoSpaceDN w:val="0"/>
        <w:adjustRightInd w:val="0"/>
        <w:spacing w:after="0" w:line="360" w:lineRule="auto"/>
        <w:jc w:val="both"/>
        <w:rPr>
          <w:rFonts w:ascii="Arial" w:hAnsi="Arial" w:cs="Arial"/>
        </w:rPr>
      </w:pPr>
      <w:r w:rsidRPr="00376E8C">
        <w:rPr>
          <w:rFonts w:ascii="Arial" w:hAnsi="Arial" w:cs="Arial"/>
        </w:rPr>
        <w:t xml:space="preserve">Alargamento do perímetro de consolidação das contas dos municípios, das entidades municipais e das entidades associativas municipais, de forma a abranger toda e qualquer entidade independentemente da participação que o município tenha; </w:t>
      </w:r>
    </w:p>
    <w:p w14:paraId="432F7E1F" w14:textId="77777777" w:rsidR="00944BCE" w:rsidRPr="00376E8C" w:rsidRDefault="00944BCE" w:rsidP="00944BCE">
      <w:pPr>
        <w:numPr>
          <w:ilvl w:val="0"/>
          <w:numId w:val="16"/>
        </w:numPr>
        <w:autoSpaceDE w:val="0"/>
        <w:autoSpaceDN w:val="0"/>
        <w:adjustRightInd w:val="0"/>
        <w:spacing w:after="0" w:line="360" w:lineRule="auto"/>
        <w:jc w:val="both"/>
        <w:rPr>
          <w:rFonts w:ascii="Arial" w:hAnsi="Arial" w:cs="Arial"/>
        </w:rPr>
      </w:pPr>
      <w:r w:rsidRPr="00376E8C">
        <w:rPr>
          <w:rFonts w:ascii="Arial" w:hAnsi="Arial" w:cs="Arial"/>
        </w:rPr>
        <w:t>Certificação legal das contas dos municípios obrigatoriamente realizada por um auditor externo;</w:t>
      </w:r>
    </w:p>
    <w:p w14:paraId="10064CD2" w14:textId="77777777" w:rsidR="00944BCE" w:rsidRPr="00376E8C" w:rsidRDefault="00944BCE" w:rsidP="00944BCE">
      <w:pPr>
        <w:numPr>
          <w:ilvl w:val="0"/>
          <w:numId w:val="16"/>
        </w:numPr>
        <w:autoSpaceDE w:val="0"/>
        <w:autoSpaceDN w:val="0"/>
        <w:adjustRightInd w:val="0"/>
        <w:spacing w:after="0" w:line="360" w:lineRule="auto"/>
        <w:jc w:val="both"/>
        <w:rPr>
          <w:rFonts w:ascii="Arial" w:hAnsi="Arial" w:cs="Arial"/>
        </w:rPr>
      </w:pPr>
      <w:r w:rsidRPr="00376E8C">
        <w:rPr>
          <w:rFonts w:ascii="Arial" w:hAnsi="Arial" w:cs="Arial"/>
        </w:rPr>
        <w:t xml:space="preserve">Criação do Fundo de Apoio Municipal </w:t>
      </w:r>
      <w:hyperlink r:id="rId96" w:history="1">
        <w:r w:rsidRPr="00376E8C">
          <w:rPr>
            <w:rStyle w:val="Hiperligao"/>
            <w:rFonts w:ascii="Arial" w:hAnsi="Arial" w:cs="Arial"/>
          </w:rPr>
          <w:t>(FAM)</w:t>
        </w:r>
      </w:hyperlink>
      <w:r w:rsidRPr="00376E8C">
        <w:rPr>
          <w:rFonts w:ascii="Arial" w:hAnsi="Arial" w:cs="Arial"/>
        </w:rPr>
        <w:t>;</w:t>
      </w:r>
    </w:p>
    <w:p w14:paraId="5CBDDACC" w14:textId="77777777" w:rsidR="00944BCE" w:rsidRPr="00376E8C" w:rsidRDefault="00944BCE" w:rsidP="00944BCE">
      <w:pPr>
        <w:numPr>
          <w:ilvl w:val="0"/>
          <w:numId w:val="16"/>
        </w:numPr>
        <w:autoSpaceDE w:val="0"/>
        <w:autoSpaceDN w:val="0"/>
        <w:adjustRightInd w:val="0"/>
        <w:spacing w:after="0" w:line="360" w:lineRule="auto"/>
        <w:jc w:val="both"/>
        <w:rPr>
          <w:rFonts w:ascii="Arial" w:hAnsi="Arial" w:cs="Arial"/>
        </w:rPr>
      </w:pPr>
      <w:r w:rsidRPr="00376E8C">
        <w:rPr>
          <w:rFonts w:ascii="Arial" w:hAnsi="Arial" w:cs="Arial"/>
        </w:rPr>
        <w:t>Fixação da totalidade da receita do IMI sobre prédios rústicos assim como uma participação no IMI sobre prédios urbanos como receita das freguesias;</w:t>
      </w:r>
    </w:p>
    <w:p w14:paraId="7A7F9B06" w14:textId="77777777" w:rsidR="00944BCE" w:rsidRPr="00376E8C" w:rsidRDefault="00944BCE" w:rsidP="00944BCE">
      <w:pPr>
        <w:numPr>
          <w:ilvl w:val="0"/>
          <w:numId w:val="16"/>
        </w:numPr>
        <w:autoSpaceDE w:val="0"/>
        <w:autoSpaceDN w:val="0"/>
        <w:adjustRightInd w:val="0"/>
        <w:spacing w:after="0" w:line="360" w:lineRule="auto"/>
        <w:jc w:val="both"/>
        <w:rPr>
          <w:rFonts w:ascii="Arial" w:hAnsi="Arial" w:cs="Arial"/>
        </w:rPr>
      </w:pPr>
      <w:r w:rsidRPr="00376E8C">
        <w:rPr>
          <w:rFonts w:ascii="Arial" w:hAnsi="Arial" w:cs="Arial"/>
        </w:rPr>
        <w:t>Criação de um mecanismo específico para as entidades intermunicipais com base no índice sintético de desenvolvimento regional (ISDR).</w:t>
      </w:r>
    </w:p>
    <w:p w14:paraId="0C6B29FF" w14:textId="77777777" w:rsidR="00944BCE" w:rsidRPr="00376E8C" w:rsidRDefault="00944BCE" w:rsidP="00944BCE">
      <w:pPr>
        <w:autoSpaceDE w:val="0"/>
        <w:autoSpaceDN w:val="0"/>
        <w:adjustRightInd w:val="0"/>
        <w:spacing w:after="0" w:line="360" w:lineRule="auto"/>
        <w:jc w:val="both"/>
        <w:rPr>
          <w:rFonts w:ascii="Arial" w:hAnsi="Arial" w:cs="Arial"/>
        </w:rPr>
      </w:pPr>
    </w:p>
    <w:p w14:paraId="0636D602" w14:textId="77777777" w:rsidR="00944BCE" w:rsidRPr="00376E8C" w:rsidRDefault="00944BCE" w:rsidP="00944BCE">
      <w:pPr>
        <w:autoSpaceDE w:val="0"/>
        <w:autoSpaceDN w:val="0"/>
        <w:adjustRightInd w:val="0"/>
        <w:spacing w:after="0" w:line="360" w:lineRule="auto"/>
        <w:jc w:val="both"/>
        <w:rPr>
          <w:rFonts w:ascii="Arial" w:hAnsi="Arial" w:cs="Arial"/>
        </w:rPr>
      </w:pPr>
      <w:r w:rsidRPr="00376E8C">
        <w:rPr>
          <w:rFonts w:ascii="Arial" w:hAnsi="Arial" w:cs="Arial"/>
        </w:rPr>
        <w:t xml:space="preserve">A Lei n.º 73/2003, de 3 de setembro foi retificada pela </w:t>
      </w:r>
      <w:hyperlink r:id="rId97" w:history="1">
        <w:r w:rsidRPr="00376E8C">
          <w:rPr>
            <w:rStyle w:val="Hiperligao"/>
            <w:rFonts w:ascii="Arial" w:hAnsi="Arial" w:cs="Arial"/>
          </w:rPr>
          <w:t>Declaração de Retificação n.º 46-B/2013, de 1 de novembro</w:t>
        </w:r>
      </w:hyperlink>
      <w:r w:rsidRPr="00376E8C">
        <w:rPr>
          <w:rFonts w:ascii="Arial" w:hAnsi="Arial" w:cs="Arial"/>
        </w:rPr>
        <w:t>, tendo sido modificada pelos seguintes diplomas:</w:t>
      </w:r>
    </w:p>
    <w:p w14:paraId="00BCD150" w14:textId="77777777" w:rsidR="00944BCE" w:rsidRPr="00376E8C" w:rsidRDefault="00D63A27" w:rsidP="00944BCE">
      <w:pPr>
        <w:numPr>
          <w:ilvl w:val="0"/>
          <w:numId w:val="22"/>
        </w:numPr>
        <w:autoSpaceDE w:val="0"/>
        <w:autoSpaceDN w:val="0"/>
        <w:adjustRightInd w:val="0"/>
        <w:spacing w:after="0" w:line="360" w:lineRule="auto"/>
        <w:jc w:val="both"/>
        <w:rPr>
          <w:rFonts w:ascii="Arial" w:hAnsi="Arial" w:cs="Arial"/>
        </w:rPr>
      </w:pPr>
      <w:hyperlink r:id="rId98" w:history="1">
        <w:r w:rsidR="00944BCE" w:rsidRPr="00376E8C">
          <w:rPr>
            <w:rStyle w:val="Hiperligao"/>
            <w:rFonts w:ascii="Arial" w:hAnsi="Arial" w:cs="Arial"/>
          </w:rPr>
          <w:t>Lei n.º 82-D/2014, de 31 de dezembro</w:t>
        </w:r>
      </w:hyperlink>
      <w:r w:rsidR="00944BCE" w:rsidRPr="00376E8C">
        <w:rPr>
          <w:rFonts w:ascii="Arial" w:hAnsi="Arial" w:cs="Arial"/>
        </w:rPr>
        <w:t>;</w:t>
      </w:r>
    </w:p>
    <w:p w14:paraId="66B6A195" w14:textId="77777777" w:rsidR="00944BCE" w:rsidRPr="00376E8C" w:rsidRDefault="00D63A27" w:rsidP="00944BCE">
      <w:pPr>
        <w:numPr>
          <w:ilvl w:val="0"/>
          <w:numId w:val="22"/>
        </w:numPr>
        <w:autoSpaceDE w:val="0"/>
        <w:autoSpaceDN w:val="0"/>
        <w:adjustRightInd w:val="0"/>
        <w:spacing w:after="0" w:line="360" w:lineRule="auto"/>
        <w:jc w:val="both"/>
        <w:rPr>
          <w:rFonts w:ascii="Arial" w:hAnsi="Arial" w:cs="Arial"/>
        </w:rPr>
      </w:pPr>
      <w:hyperlink r:id="rId99" w:history="1">
        <w:r w:rsidR="00944BCE" w:rsidRPr="00376E8C">
          <w:rPr>
            <w:rStyle w:val="Hiperligao"/>
            <w:rFonts w:ascii="Arial" w:hAnsi="Arial" w:cs="Arial"/>
          </w:rPr>
          <w:t>Lei n.º 69/2015, de 16 de julho</w:t>
        </w:r>
      </w:hyperlink>
      <w:r w:rsidR="00944BCE" w:rsidRPr="00376E8C">
        <w:rPr>
          <w:rFonts w:ascii="Arial" w:hAnsi="Arial" w:cs="Arial"/>
        </w:rPr>
        <w:t>;</w:t>
      </w:r>
    </w:p>
    <w:p w14:paraId="0761C1D3" w14:textId="77777777" w:rsidR="00944BCE" w:rsidRPr="00376E8C" w:rsidRDefault="00D63A27" w:rsidP="00944BCE">
      <w:pPr>
        <w:numPr>
          <w:ilvl w:val="0"/>
          <w:numId w:val="22"/>
        </w:numPr>
        <w:autoSpaceDE w:val="0"/>
        <w:autoSpaceDN w:val="0"/>
        <w:adjustRightInd w:val="0"/>
        <w:spacing w:after="0" w:line="360" w:lineRule="auto"/>
        <w:jc w:val="both"/>
        <w:rPr>
          <w:rFonts w:ascii="Arial" w:hAnsi="Arial" w:cs="Arial"/>
        </w:rPr>
      </w:pPr>
      <w:hyperlink r:id="rId100" w:history="1">
        <w:r w:rsidR="00944BCE" w:rsidRPr="00376E8C">
          <w:rPr>
            <w:rStyle w:val="Hiperligao"/>
            <w:rFonts w:ascii="Arial" w:hAnsi="Arial" w:cs="Arial"/>
          </w:rPr>
          <w:t>Lei n.º 132/2015, de 4 de setembro</w:t>
        </w:r>
      </w:hyperlink>
      <w:r w:rsidR="00944BCE" w:rsidRPr="00376E8C">
        <w:rPr>
          <w:rFonts w:ascii="Arial" w:hAnsi="Arial" w:cs="Arial"/>
        </w:rPr>
        <w:t>;</w:t>
      </w:r>
    </w:p>
    <w:p w14:paraId="4C5581C9" w14:textId="77777777" w:rsidR="00944BCE" w:rsidRPr="00376E8C" w:rsidRDefault="00D63A27" w:rsidP="00944BCE">
      <w:pPr>
        <w:numPr>
          <w:ilvl w:val="0"/>
          <w:numId w:val="22"/>
        </w:numPr>
        <w:autoSpaceDE w:val="0"/>
        <w:autoSpaceDN w:val="0"/>
        <w:adjustRightInd w:val="0"/>
        <w:spacing w:after="0" w:line="360" w:lineRule="auto"/>
        <w:jc w:val="both"/>
        <w:rPr>
          <w:rFonts w:ascii="Arial" w:hAnsi="Arial" w:cs="Arial"/>
        </w:rPr>
      </w:pPr>
      <w:hyperlink r:id="rId101" w:history="1">
        <w:r w:rsidR="00944BCE" w:rsidRPr="00376E8C">
          <w:rPr>
            <w:rStyle w:val="Hiperligao"/>
            <w:rFonts w:ascii="Arial" w:hAnsi="Arial" w:cs="Arial"/>
          </w:rPr>
          <w:t>Lei n.º 7-A/2016, de 30 de março</w:t>
        </w:r>
      </w:hyperlink>
      <w:r w:rsidR="00944BCE" w:rsidRPr="00376E8C">
        <w:rPr>
          <w:rFonts w:ascii="Arial" w:hAnsi="Arial" w:cs="Arial"/>
        </w:rPr>
        <w:t xml:space="preserve"> (esta lei foi retificada pela </w:t>
      </w:r>
      <w:hyperlink r:id="rId102" w:history="1">
        <w:r w:rsidR="00944BCE" w:rsidRPr="00376E8C">
          <w:rPr>
            <w:rStyle w:val="Hiperligao"/>
            <w:rFonts w:ascii="Arial" w:hAnsi="Arial" w:cs="Arial"/>
          </w:rPr>
          <w:t>Declaração de Retificação n.º 10/2016, de 25 de maio</w:t>
        </w:r>
      </w:hyperlink>
      <w:r w:rsidR="00944BCE" w:rsidRPr="00376E8C">
        <w:rPr>
          <w:rFonts w:ascii="Arial" w:hAnsi="Arial" w:cs="Arial"/>
        </w:rPr>
        <w:t>);</w:t>
      </w:r>
    </w:p>
    <w:p w14:paraId="0760D676" w14:textId="77777777" w:rsidR="00944BCE" w:rsidRPr="00376E8C" w:rsidRDefault="00D63A27" w:rsidP="00944BCE">
      <w:pPr>
        <w:numPr>
          <w:ilvl w:val="0"/>
          <w:numId w:val="22"/>
        </w:numPr>
        <w:autoSpaceDE w:val="0"/>
        <w:autoSpaceDN w:val="0"/>
        <w:adjustRightInd w:val="0"/>
        <w:spacing w:after="0" w:line="360" w:lineRule="auto"/>
        <w:jc w:val="both"/>
        <w:rPr>
          <w:rFonts w:ascii="Arial" w:hAnsi="Arial" w:cs="Arial"/>
        </w:rPr>
      </w:pPr>
      <w:hyperlink r:id="rId103" w:history="1">
        <w:r w:rsidR="00944BCE" w:rsidRPr="00376E8C">
          <w:rPr>
            <w:rStyle w:val="Hiperligao"/>
            <w:rFonts w:ascii="Arial" w:hAnsi="Arial" w:cs="Arial"/>
          </w:rPr>
          <w:t>Lei n.º 42/2016, de 28 de dezembro</w:t>
        </w:r>
      </w:hyperlink>
      <w:r w:rsidR="00944BCE" w:rsidRPr="00376E8C">
        <w:rPr>
          <w:rFonts w:ascii="Arial" w:hAnsi="Arial" w:cs="Arial"/>
        </w:rPr>
        <w:t>.</w:t>
      </w:r>
    </w:p>
    <w:p w14:paraId="29102990" w14:textId="77777777" w:rsidR="00944BCE" w:rsidRPr="00376E8C" w:rsidRDefault="00944BCE" w:rsidP="00944BCE">
      <w:pPr>
        <w:autoSpaceDE w:val="0"/>
        <w:autoSpaceDN w:val="0"/>
        <w:adjustRightInd w:val="0"/>
        <w:spacing w:after="0" w:line="360" w:lineRule="auto"/>
        <w:jc w:val="both"/>
        <w:rPr>
          <w:rFonts w:ascii="Arial" w:hAnsi="Arial" w:cs="Arial"/>
        </w:rPr>
      </w:pPr>
    </w:p>
    <w:p w14:paraId="6C1731BB" w14:textId="77777777" w:rsidR="00944BCE" w:rsidRPr="00376E8C" w:rsidRDefault="00944BCE" w:rsidP="00944BCE">
      <w:pPr>
        <w:autoSpaceDE w:val="0"/>
        <w:autoSpaceDN w:val="0"/>
        <w:adjustRightInd w:val="0"/>
        <w:spacing w:after="0" w:line="360" w:lineRule="auto"/>
        <w:jc w:val="both"/>
        <w:rPr>
          <w:rFonts w:ascii="Arial" w:hAnsi="Arial" w:cs="Arial"/>
        </w:rPr>
      </w:pPr>
      <w:r w:rsidRPr="00376E8C">
        <w:rPr>
          <w:rFonts w:ascii="Arial" w:hAnsi="Arial" w:cs="Arial"/>
        </w:rPr>
        <w:t xml:space="preserve">A </w:t>
      </w:r>
      <w:hyperlink r:id="rId104" w:history="1">
        <w:r w:rsidRPr="00376E8C">
          <w:rPr>
            <w:rStyle w:val="Hiperligao"/>
            <w:rFonts w:ascii="Arial" w:hAnsi="Arial" w:cs="Arial"/>
          </w:rPr>
          <w:t>presente iniciativa</w:t>
        </w:r>
      </w:hyperlink>
      <w:r w:rsidRPr="00376E8C">
        <w:rPr>
          <w:rFonts w:ascii="Arial" w:hAnsi="Arial" w:cs="Arial"/>
        </w:rPr>
        <w:t xml:space="preserve"> vem propor a revogação dos seguintes diplomas:</w:t>
      </w:r>
    </w:p>
    <w:p w14:paraId="50DBCA85" w14:textId="77777777" w:rsidR="00944BCE" w:rsidRPr="00376E8C" w:rsidRDefault="00D63A27" w:rsidP="00944BCE">
      <w:pPr>
        <w:numPr>
          <w:ilvl w:val="0"/>
          <w:numId w:val="23"/>
        </w:numPr>
        <w:autoSpaceDE w:val="0"/>
        <w:autoSpaceDN w:val="0"/>
        <w:adjustRightInd w:val="0"/>
        <w:spacing w:after="0" w:line="360" w:lineRule="auto"/>
        <w:jc w:val="both"/>
        <w:rPr>
          <w:rFonts w:ascii="Arial" w:hAnsi="Arial" w:cs="Arial"/>
        </w:rPr>
      </w:pPr>
      <w:hyperlink r:id="rId105" w:history="1">
        <w:r w:rsidR="00944BCE" w:rsidRPr="00376E8C">
          <w:rPr>
            <w:rStyle w:val="Hiperligao"/>
            <w:rFonts w:ascii="Arial" w:hAnsi="Arial" w:cs="Arial"/>
          </w:rPr>
          <w:t>Lei n.º 73/203, de 3 de setembro</w:t>
        </w:r>
      </w:hyperlink>
      <w:r w:rsidR="00944BCE" w:rsidRPr="00376E8C">
        <w:rPr>
          <w:rFonts w:ascii="Arial" w:hAnsi="Arial" w:cs="Arial"/>
        </w:rPr>
        <w:t xml:space="preserve"> - Estabelece o regime financeiro das autarquias locais e das entidades intermunicipais (versão consolidada);</w:t>
      </w:r>
    </w:p>
    <w:p w14:paraId="1AF52643" w14:textId="77777777" w:rsidR="00944BCE" w:rsidRPr="00376E8C" w:rsidRDefault="00944BCE" w:rsidP="00944BCE">
      <w:pPr>
        <w:numPr>
          <w:ilvl w:val="0"/>
          <w:numId w:val="17"/>
        </w:numPr>
        <w:autoSpaceDE w:val="0"/>
        <w:autoSpaceDN w:val="0"/>
        <w:adjustRightInd w:val="0"/>
        <w:spacing w:after="0" w:line="360" w:lineRule="auto"/>
        <w:jc w:val="both"/>
        <w:rPr>
          <w:rFonts w:ascii="Arial" w:hAnsi="Arial" w:cs="Arial"/>
        </w:rPr>
      </w:pPr>
      <w:r w:rsidRPr="00376E8C">
        <w:rPr>
          <w:rFonts w:ascii="Arial" w:hAnsi="Arial" w:cs="Arial"/>
        </w:rPr>
        <w:t xml:space="preserve">A </w:t>
      </w:r>
      <w:hyperlink r:id="rId106" w:history="1">
        <w:r w:rsidRPr="00376E8C">
          <w:rPr>
            <w:rStyle w:val="Hiperligao"/>
            <w:rFonts w:ascii="Arial" w:hAnsi="Arial" w:cs="Arial"/>
          </w:rPr>
          <w:t>Lei n.º 8/2012, de 21 de fevereiro</w:t>
        </w:r>
      </w:hyperlink>
      <w:r w:rsidRPr="00376E8C">
        <w:rPr>
          <w:rFonts w:ascii="Arial" w:hAnsi="Arial" w:cs="Arial"/>
        </w:rPr>
        <w:t xml:space="preserve"> - Regras aplicáveis à assunção de compromissos e aos pagamentos em atraso das entidades públicas (versão consolidada);</w:t>
      </w:r>
    </w:p>
    <w:p w14:paraId="49C998EE" w14:textId="77777777" w:rsidR="00944BCE" w:rsidRPr="00376E8C" w:rsidRDefault="00944BCE" w:rsidP="00944BCE">
      <w:pPr>
        <w:numPr>
          <w:ilvl w:val="0"/>
          <w:numId w:val="17"/>
        </w:numPr>
        <w:autoSpaceDE w:val="0"/>
        <w:autoSpaceDN w:val="0"/>
        <w:adjustRightInd w:val="0"/>
        <w:spacing w:after="0" w:line="360" w:lineRule="auto"/>
        <w:jc w:val="both"/>
        <w:rPr>
          <w:rFonts w:ascii="Arial" w:hAnsi="Arial" w:cs="Arial"/>
        </w:rPr>
      </w:pPr>
      <w:r w:rsidRPr="00376E8C">
        <w:rPr>
          <w:rFonts w:ascii="Arial" w:hAnsi="Arial" w:cs="Arial"/>
        </w:rPr>
        <w:t xml:space="preserve">A </w:t>
      </w:r>
      <w:hyperlink r:id="rId107" w:history="1">
        <w:r w:rsidRPr="00376E8C">
          <w:rPr>
            <w:rStyle w:val="Hiperligao"/>
            <w:rFonts w:ascii="Arial" w:hAnsi="Arial" w:cs="Arial"/>
          </w:rPr>
          <w:t>Lei n.º 53/2014, de 25 de agosto</w:t>
        </w:r>
      </w:hyperlink>
      <w:r w:rsidRPr="00376E8C">
        <w:rPr>
          <w:rFonts w:ascii="Arial" w:hAnsi="Arial" w:cs="Arial"/>
        </w:rPr>
        <w:t xml:space="preserve"> - Aprova o regime jurídico da recuperação financeira municipal regulamentando o Fundo de Apoio Municipal, e procede à primeira alteração à Lei n.º 50/2012, de 31 de agosto, que aprova o regime jurídico da atividade empresarial local e das participações locais - alterada pelas </w:t>
      </w:r>
      <w:hyperlink r:id="rId108" w:history="1">
        <w:r w:rsidRPr="00376E8C">
          <w:rPr>
            <w:rStyle w:val="Hiperligao"/>
            <w:rFonts w:ascii="Arial" w:hAnsi="Arial" w:cs="Arial"/>
          </w:rPr>
          <w:t>Leis n.º 69/2015 de 16 de julho</w:t>
        </w:r>
      </w:hyperlink>
      <w:r w:rsidRPr="00376E8C">
        <w:rPr>
          <w:rFonts w:ascii="Arial" w:hAnsi="Arial" w:cs="Arial"/>
        </w:rPr>
        <w:t xml:space="preserve">, </w:t>
      </w:r>
      <w:hyperlink r:id="rId109" w:history="1">
        <w:r w:rsidRPr="00376E8C">
          <w:rPr>
            <w:rStyle w:val="Hiperligao"/>
            <w:rFonts w:ascii="Arial" w:hAnsi="Arial" w:cs="Arial"/>
          </w:rPr>
          <w:t>n.º 7-A/2016, de 30 de março</w:t>
        </w:r>
      </w:hyperlink>
      <w:r w:rsidRPr="00376E8C">
        <w:rPr>
          <w:rFonts w:ascii="Arial" w:hAnsi="Arial" w:cs="Arial"/>
        </w:rPr>
        <w:t xml:space="preserve"> e </w:t>
      </w:r>
      <w:hyperlink r:id="rId110" w:history="1">
        <w:r w:rsidRPr="00376E8C">
          <w:rPr>
            <w:rStyle w:val="Hiperligao"/>
            <w:rFonts w:ascii="Arial" w:hAnsi="Arial" w:cs="Arial"/>
          </w:rPr>
          <w:t>n.º 42/2016, de 28 de dezembro</w:t>
        </w:r>
      </w:hyperlink>
      <w:r w:rsidRPr="00376E8C">
        <w:rPr>
          <w:rFonts w:ascii="Arial" w:hAnsi="Arial" w:cs="Arial"/>
        </w:rPr>
        <w:t>);</w:t>
      </w:r>
    </w:p>
    <w:p w14:paraId="55FCABF7" w14:textId="77777777" w:rsidR="00944BCE" w:rsidRPr="00376E8C" w:rsidRDefault="00944BCE" w:rsidP="00944BCE">
      <w:pPr>
        <w:numPr>
          <w:ilvl w:val="0"/>
          <w:numId w:val="17"/>
        </w:numPr>
        <w:autoSpaceDE w:val="0"/>
        <w:autoSpaceDN w:val="0"/>
        <w:adjustRightInd w:val="0"/>
        <w:spacing w:after="0" w:line="360" w:lineRule="auto"/>
        <w:jc w:val="both"/>
        <w:rPr>
          <w:rFonts w:ascii="Arial" w:hAnsi="Arial" w:cs="Arial"/>
        </w:rPr>
      </w:pPr>
      <w:r w:rsidRPr="00376E8C">
        <w:rPr>
          <w:rFonts w:ascii="Arial" w:hAnsi="Arial" w:cs="Arial"/>
        </w:rPr>
        <w:t xml:space="preserve">A </w:t>
      </w:r>
      <w:hyperlink r:id="rId111" w:history="1">
        <w:r w:rsidRPr="00376E8C">
          <w:rPr>
            <w:rStyle w:val="Hiperligao"/>
            <w:rFonts w:ascii="Arial" w:hAnsi="Arial" w:cs="Arial"/>
          </w:rPr>
          <w:t>Lei n.º 53-E/2006, de 29 de dezembro</w:t>
        </w:r>
      </w:hyperlink>
      <w:r w:rsidRPr="00376E8C">
        <w:rPr>
          <w:rFonts w:ascii="Arial" w:hAnsi="Arial" w:cs="Arial"/>
        </w:rPr>
        <w:t xml:space="preserve"> - Aprova o regime geral das taxas das autarquias locais (versão consolidada).</w:t>
      </w:r>
    </w:p>
    <w:p w14:paraId="595E03D6" w14:textId="77777777" w:rsidR="00944BCE" w:rsidRPr="00376E8C" w:rsidRDefault="00944BCE" w:rsidP="00944BCE">
      <w:pPr>
        <w:spacing w:after="0" w:line="360" w:lineRule="auto"/>
        <w:jc w:val="both"/>
        <w:rPr>
          <w:rFonts w:ascii="Arial" w:hAnsi="Arial" w:cs="Arial"/>
        </w:rPr>
      </w:pPr>
    </w:p>
    <w:p w14:paraId="06C6122C" w14:textId="77777777" w:rsidR="00944BCE" w:rsidRPr="00376E8C" w:rsidRDefault="00944BCE" w:rsidP="00944BCE">
      <w:pPr>
        <w:spacing w:after="0" w:line="360" w:lineRule="auto"/>
        <w:jc w:val="both"/>
        <w:rPr>
          <w:rFonts w:ascii="Arial" w:hAnsi="Arial" w:cs="Arial"/>
        </w:rPr>
      </w:pPr>
      <w:r w:rsidRPr="00376E8C">
        <w:rPr>
          <w:rFonts w:ascii="Arial" w:hAnsi="Arial" w:cs="Arial"/>
        </w:rPr>
        <w:t>Por último, e para melhor leitura e compreensão da proposta de lei apresentada, mencionam-se respeitando a ordem por que são referidos, os seguintes diplomas:</w:t>
      </w:r>
    </w:p>
    <w:p w14:paraId="77B3C4E6" w14:textId="77777777" w:rsidR="00944BCE" w:rsidRPr="00376E8C" w:rsidRDefault="00944BCE" w:rsidP="00944BCE">
      <w:pPr>
        <w:spacing w:after="0" w:line="360" w:lineRule="auto"/>
        <w:jc w:val="both"/>
        <w:rPr>
          <w:rFonts w:ascii="Arial" w:hAnsi="Arial" w:cs="Arial"/>
        </w:rPr>
      </w:pPr>
    </w:p>
    <w:p w14:paraId="46959E1F" w14:textId="77777777" w:rsidR="00944BCE" w:rsidRPr="00376E8C" w:rsidRDefault="00D63A27" w:rsidP="00944BCE">
      <w:pPr>
        <w:numPr>
          <w:ilvl w:val="0"/>
          <w:numId w:val="18"/>
        </w:numPr>
        <w:spacing w:after="0" w:line="360" w:lineRule="auto"/>
        <w:jc w:val="both"/>
        <w:rPr>
          <w:rFonts w:ascii="Arial" w:hAnsi="Arial" w:cs="Arial"/>
        </w:rPr>
      </w:pPr>
      <w:hyperlink r:id="rId112" w:history="1">
        <w:r w:rsidR="00944BCE" w:rsidRPr="00376E8C">
          <w:rPr>
            <w:rStyle w:val="Hiperligao"/>
            <w:rFonts w:ascii="Arial" w:hAnsi="Arial" w:cs="Arial"/>
          </w:rPr>
          <w:t>Lei n.º 151/2015, de 11 de setembro</w:t>
        </w:r>
      </w:hyperlink>
      <w:r w:rsidR="00944BCE" w:rsidRPr="00376E8C">
        <w:rPr>
          <w:rFonts w:ascii="Arial" w:hAnsi="Arial" w:cs="Arial"/>
        </w:rPr>
        <w:t xml:space="preserve"> - Lei de Enquadramento Orçamental;</w:t>
      </w:r>
    </w:p>
    <w:p w14:paraId="74DFDAC2" w14:textId="77777777" w:rsidR="00944BCE" w:rsidRPr="00376E8C" w:rsidRDefault="00D63A27" w:rsidP="00944BCE">
      <w:pPr>
        <w:pStyle w:val="PargrafodaLista"/>
        <w:numPr>
          <w:ilvl w:val="0"/>
          <w:numId w:val="14"/>
        </w:numPr>
        <w:spacing w:after="0" w:line="360" w:lineRule="auto"/>
        <w:jc w:val="both"/>
        <w:rPr>
          <w:rFonts w:ascii="Arial" w:hAnsi="Arial" w:cs="Arial"/>
        </w:rPr>
      </w:pPr>
      <w:hyperlink r:id="rId113" w:history="1">
        <w:r w:rsidR="00944BCE" w:rsidRPr="00376E8C">
          <w:rPr>
            <w:rStyle w:val="Hiperligao"/>
            <w:rFonts w:ascii="Arial" w:hAnsi="Arial" w:cs="Arial"/>
          </w:rPr>
          <w:t>Código do IRS</w:t>
        </w:r>
      </w:hyperlink>
      <w:r w:rsidR="00944BCE" w:rsidRPr="00376E8C">
        <w:rPr>
          <w:rFonts w:ascii="Arial" w:hAnsi="Arial" w:cs="Arial"/>
        </w:rPr>
        <w:t>;</w:t>
      </w:r>
    </w:p>
    <w:p w14:paraId="4AD839F7" w14:textId="77777777" w:rsidR="00944BCE" w:rsidRPr="00376E8C" w:rsidRDefault="00D63A27" w:rsidP="00944BCE">
      <w:pPr>
        <w:pStyle w:val="PargrafodaLista"/>
        <w:numPr>
          <w:ilvl w:val="0"/>
          <w:numId w:val="14"/>
        </w:numPr>
        <w:spacing w:after="0" w:line="360" w:lineRule="auto"/>
        <w:jc w:val="both"/>
        <w:rPr>
          <w:rFonts w:ascii="Arial" w:hAnsi="Arial" w:cs="Arial"/>
        </w:rPr>
      </w:pPr>
      <w:hyperlink r:id="rId114" w:history="1">
        <w:r w:rsidR="00944BCE" w:rsidRPr="00376E8C">
          <w:rPr>
            <w:rStyle w:val="Hiperligao"/>
            <w:rFonts w:ascii="Arial" w:hAnsi="Arial" w:cs="Arial"/>
          </w:rPr>
          <w:t>Código do IRC</w:t>
        </w:r>
      </w:hyperlink>
      <w:r w:rsidR="00944BCE" w:rsidRPr="00376E8C">
        <w:rPr>
          <w:rFonts w:ascii="Arial" w:hAnsi="Arial" w:cs="Arial"/>
        </w:rPr>
        <w:t xml:space="preserve">; </w:t>
      </w:r>
    </w:p>
    <w:p w14:paraId="64348B60" w14:textId="77777777" w:rsidR="00944BCE" w:rsidRPr="00376E8C" w:rsidRDefault="00D63A27" w:rsidP="00944BCE">
      <w:pPr>
        <w:pStyle w:val="PargrafodaLista"/>
        <w:numPr>
          <w:ilvl w:val="0"/>
          <w:numId w:val="14"/>
        </w:numPr>
        <w:spacing w:after="0" w:line="360" w:lineRule="auto"/>
        <w:jc w:val="both"/>
        <w:rPr>
          <w:rFonts w:ascii="Arial" w:hAnsi="Arial" w:cs="Arial"/>
        </w:rPr>
      </w:pPr>
      <w:hyperlink r:id="rId115" w:history="1">
        <w:r w:rsidR="00944BCE" w:rsidRPr="00376E8C">
          <w:rPr>
            <w:rStyle w:val="Hiperligao"/>
            <w:rFonts w:ascii="Arial" w:hAnsi="Arial" w:cs="Arial"/>
          </w:rPr>
          <w:t>Código do IVA</w:t>
        </w:r>
      </w:hyperlink>
      <w:r w:rsidR="00944BCE" w:rsidRPr="00376E8C">
        <w:rPr>
          <w:rFonts w:ascii="Arial" w:hAnsi="Arial" w:cs="Arial"/>
        </w:rPr>
        <w:t>;</w:t>
      </w:r>
    </w:p>
    <w:p w14:paraId="4ED3C920" w14:textId="77777777" w:rsidR="00944BCE" w:rsidRPr="00376E8C" w:rsidRDefault="00D63A27" w:rsidP="00944BCE">
      <w:pPr>
        <w:pStyle w:val="PargrafodaLista"/>
        <w:numPr>
          <w:ilvl w:val="0"/>
          <w:numId w:val="14"/>
        </w:numPr>
        <w:spacing w:after="0" w:line="360" w:lineRule="auto"/>
        <w:jc w:val="both"/>
        <w:rPr>
          <w:rFonts w:ascii="Arial" w:hAnsi="Arial" w:cs="Arial"/>
        </w:rPr>
      </w:pPr>
      <w:hyperlink r:id="rId116" w:history="1">
        <w:r w:rsidR="00944BCE" w:rsidRPr="00376E8C">
          <w:rPr>
            <w:rStyle w:val="Hiperligao"/>
            <w:rFonts w:ascii="Arial" w:hAnsi="Arial" w:cs="Arial"/>
          </w:rPr>
          <w:t>Código do Imposto Municipal sobre Imóveis</w:t>
        </w:r>
      </w:hyperlink>
      <w:r w:rsidR="00944BCE" w:rsidRPr="00376E8C">
        <w:rPr>
          <w:rFonts w:ascii="Arial" w:hAnsi="Arial" w:cs="Arial"/>
        </w:rPr>
        <w:t>;</w:t>
      </w:r>
    </w:p>
    <w:p w14:paraId="2DD7B601" w14:textId="77777777" w:rsidR="00944BCE" w:rsidRPr="00376E8C" w:rsidRDefault="00D63A27" w:rsidP="00944BCE">
      <w:pPr>
        <w:pStyle w:val="PargrafodaLista"/>
        <w:numPr>
          <w:ilvl w:val="0"/>
          <w:numId w:val="14"/>
        </w:numPr>
        <w:spacing w:after="0" w:line="360" w:lineRule="auto"/>
        <w:jc w:val="both"/>
        <w:rPr>
          <w:rFonts w:ascii="Arial" w:hAnsi="Arial" w:cs="Arial"/>
        </w:rPr>
      </w:pPr>
      <w:hyperlink r:id="rId117" w:history="1">
        <w:r w:rsidR="00944BCE" w:rsidRPr="00376E8C">
          <w:rPr>
            <w:rStyle w:val="Hiperligao"/>
            <w:rFonts w:ascii="Arial" w:hAnsi="Arial" w:cs="Arial"/>
          </w:rPr>
          <w:t>Código do Imposto Municipal sobra as Transmissões Onerosas de Imóveis</w:t>
        </w:r>
      </w:hyperlink>
      <w:r w:rsidR="00944BCE" w:rsidRPr="00376E8C">
        <w:rPr>
          <w:rFonts w:ascii="Arial" w:hAnsi="Arial" w:cs="Arial"/>
        </w:rPr>
        <w:t>;</w:t>
      </w:r>
    </w:p>
    <w:p w14:paraId="476E14FC" w14:textId="77777777" w:rsidR="00944BCE" w:rsidRPr="00376E8C" w:rsidRDefault="00D63A27" w:rsidP="00944BCE">
      <w:pPr>
        <w:pStyle w:val="PargrafodaLista"/>
        <w:numPr>
          <w:ilvl w:val="0"/>
          <w:numId w:val="14"/>
        </w:numPr>
        <w:spacing w:after="0" w:line="360" w:lineRule="auto"/>
        <w:jc w:val="both"/>
        <w:rPr>
          <w:rFonts w:ascii="Arial" w:hAnsi="Arial" w:cs="Arial"/>
        </w:rPr>
      </w:pPr>
      <w:hyperlink r:id="rId118" w:history="1">
        <w:r w:rsidR="00944BCE" w:rsidRPr="00376E8C">
          <w:rPr>
            <w:rStyle w:val="Hiperligao"/>
            <w:rFonts w:ascii="Arial" w:hAnsi="Arial" w:cs="Arial"/>
          </w:rPr>
          <w:t>Código do Imposto Único de Circulação</w:t>
        </w:r>
      </w:hyperlink>
      <w:r w:rsidR="00944BCE" w:rsidRPr="00376E8C">
        <w:rPr>
          <w:rFonts w:ascii="Arial" w:hAnsi="Arial" w:cs="Arial"/>
        </w:rPr>
        <w:t>;</w:t>
      </w:r>
    </w:p>
    <w:p w14:paraId="6527F278" w14:textId="77777777" w:rsidR="00944BCE" w:rsidRPr="00376E8C" w:rsidRDefault="00D63A27" w:rsidP="00944BCE">
      <w:pPr>
        <w:pStyle w:val="PargrafodaLista"/>
        <w:numPr>
          <w:ilvl w:val="0"/>
          <w:numId w:val="14"/>
        </w:numPr>
        <w:spacing w:after="0" w:line="360" w:lineRule="auto"/>
        <w:jc w:val="both"/>
        <w:rPr>
          <w:rFonts w:ascii="Arial" w:hAnsi="Arial" w:cs="Arial"/>
        </w:rPr>
      </w:pPr>
      <w:hyperlink r:id="rId119" w:history="1">
        <w:r w:rsidR="00944BCE" w:rsidRPr="00376E8C">
          <w:rPr>
            <w:rStyle w:val="Hiperligao"/>
            <w:rFonts w:ascii="Arial" w:hAnsi="Arial" w:cs="Arial"/>
          </w:rPr>
          <w:t>Decreto-Lei n.º 159/2014, de 27 de outubro</w:t>
        </w:r>
      </w:hyperlink>
      <w:r w:rsidR="00944BCE" w:rsidRPr="00376E8C">
        <w:rPr>
          <w:rFonts w:ascii="Arial" w:hAnsi="Arial" w:cs="Arial"/>
        </w:rPr>
        <w:t xml:space="preserve"> - Estabelece as regras gerais de aplicação dos programas operacionais e dos programas de desenvolvimento rural financiados pelos fundos europeus estruturais e de investimento, para o período de programação 2014-2020 – </w:t>
      </w:r>
      <w:hyperlink r:id="rId120" w:history="1">
        <w:r w:rsidR="00944BCE" w:rsidRPr="00376E8C">
          <w:rPr>
            <w:rStyle w:val="Hiperligao"/>
            <w:rFonts w:ascii="Arial" w:hAnsi="Arial" w:cs="Arial"/>
          </w:rPr>
          <w:t>artigo 7.º</w:t>
        </w:r>
      </w:hyperlink>
      <w:r w:rsidR="00944BCE" w:rsidRPr="00376E8C">
        <w:rPr>
          <w:rFonts w:ascii="Arial" w:hAnsi="Arial" w:cs="Arial"/>
        </w:rPr>
        <w:t xml:space="preserve"> (versão consolidada);</w:t>
      </w:r>
    </w:p>
    <w:p w14:paraId="488DC726" w14:textId="77777777" w:rsidR="00944BCE" w:rsidRPr="00376E8C" w:rsidRDefault="00D63A27" w:rsidP="00944BCE">
      <w:pPr>
        <w:pStyle w:val="PargrafodaLista"/>
        <w:numPr>
          <w:ilvl w:val="0"/>
          <w:numId w:val="14"/>
        </w:numPr>
        <w:spacing w:after="0" w:line="360" w:lineRule="auto"/>
        <w:jc w:val="both"/>
        <w:rPr>
          <w:rFonts w:ascii="Arial" w:hAnsi="Arial" w:cs="Arial"/>
        </w:rPr>
      </w:pPr>
      <w:hyperlink r:id="rId121" w:history="1">
        <w:r w:rsidR="00944BCE" w:rsidRPr="00376E8C">
          <w:rPr>
            <w:rStyle w:val="Hiperligao"/>
            <w:rFonts w:ascii="Arial" w:hAnsi="Arial" w:cs="Arial"/>
          </w:rPr>
          <w:t>Lei n.º 50/2012, de 31 de agosto</w:t>
        </w:r>
      </w:hyperlink>
      <w:r w:rsidR="00944BCE" w:rsidRPr="00376E8C">
        <w:rPr>
          <w:rFonts w:ascii="Arial" w:hAnsi="Arial" w:cs="Arial"/>
        </w:rPr>
        <w:t xml:space="preserve"> - Regime jurídico da atividade empresarial local e das participações locais – </w:t>
      </w:r>
      <w:hyperlink r:id="rId122" w:history="1">
        <w:r w:rsidR="00944BCE" w:rsidRPr="00376E8C">
          <w:rPr>
            <w:rStyle w:val="Hiperligao"/>
            <w:rFonts w:ascii="Arial" w:hAnsi="Arial" w:cs="Arial"/>
          </w:rPr>
          <w:t>artigos 7.º</w:t>
        </w:r>
      </w:hyperlink>
      <w:r w:rsidR="00944BCE" w:rsidRPr="00376E8C">
        <w:rPr>
          <w:rFonts w:ascii="Arial" w:hAnsi="Arial" w:cs="Arial"/>
        </w:rPr>
        <w:t xml:space="preserve">, </w:t>
      </w:r>
      <w:hyperlink r:id="rId123" w:history="1">
        <w:r w:rsidR="00944BCE" w:rsidRPr="00376E8C">
          <w:rPr>
            <w:rStyle w:val="Hiperligao"/>
            <w:rFonts w:ascii="Arial" w:hAnsi="Arial" w:cs="Arial"/>
          </w:rPr>
          <w:t>16.º</w:t>
        </w:r>
      </w:hyperlink>
      <w:r w:rsidR="00944BCE" w:rsidRPr="00376E8C">
        <w:rPr>
          <w:rFonts w:ascii="Arial" w:hAnsi="Arial" w:cs="Arial"/>
        </w:rPr>
        <w:t xml:space="preserve">, </w:t>
      </w:r>
      <w:hyperlink r:id="rId124" w:history="1">
        <w:r w:rsidR="00944BCE" w:rsidRPr="00376E8C">
          <w:rPr>
            <w:rStyle w:val="Hiperligao"/>
            <w:rFonts w:ascii="Arial" w:hAnsi="Arial" w:cs="Arial"/>
          </w:rPr>
          <w:t>19.º</w:t>
        </w:r>
      </w:hyperlink>
      <w:r w:rsidR="00944BCE" w:rsidRPr="00376E8C">
        <w:rPr>
          <w:rFonts w:ascii="Arial" w:hAnsi="Arial" w:cs="Arial"/>
        </w:rPr>
        <w:t xml:space="preserve">, </w:t>
      </w:r>
      <w:hyperlink r:id="rId125" w:history="1">
        <w:r w:rsidR="00944BCE" w:rsidRPr="00376E8C">
          <w:rPr>
            <w:rStyle w:val="Hiperligao"/>
            <w:rFonts w:ascii="Arial" w:hAnsi="Arial" w:cs="Arial"/>
          </w:rPr>
          <w:t>51.º</w:t>
        </w:r>
      </w:hyperlink>
      <w:r w:rsidR="00944BCE" w:rsidRPr="00376E8C">
        <w:rPr>
          <w:rFonts w:ascii="Arial" w:hAnsi="Arial" w:cs="Arial"/>
        </w:rPr>
        <w:t xml:space="preserve">, </w:t>
      </w:r>
      <w:hyperlink r:id="rId126" w:history="1">
        <w:r w:rsidR="00944BCE" w:rsidRPr="00376E8C">
          <w:rPr>
            <w:rStyle w:val="Hiperligao"/>
            <w:rFonts w:ascii="Arial" w:hAnsi="Arial" w:cs="Arial"/>
          </w:rPr>
          <w:t>58.º</w:t>
        </w:r>
      </w:hyperlink>
      <w:r w:rsidR="00944BCE" w:rsidRPr="00376E8C">
        <w:rPr>
          <w:rFonts w:ascii="Arial" w:hAnsi="Arial" w:cs="Arial"/>
        </w:rPr>
        <w:t xml:space="preserve"> (versão consolidada);</w:t>
      </w:r>
    </w:p>
    <w:p w14:paraId="021DE9AE" w14:textId="77777777" w:rsidR="00944BCE" w:rsidRPr="00376E8C" w:rsidRDefault="00D63A27" w:rsidP="00944BCE">
      <w:pPr>
        <w:pStyle w:val="PargrafodaLista"/>
        <w:numPr>
          <w:ilvl w:val="0"/>
          <w:numId w:val="14"/>
        </w:numPr>
        <w:spacing w:after="0" w:line="360" w:lineRule="auto"/>
        <w:jc w:val="both"/>
        <w:rPr>
          <w:rFonts w:ascii="Arial" w:hAnsi="Arial" w:cs="Arial"/>
        </w:rPr>
      </w:pPr>
      <w:hyperlink r:id="rId127" w:history="1">
        <w:r w:rsidR="00944BCE" w:rsidRPr="00376E8C">
          <w:rPr>
            <w:rStyle w:val="Hiperligao"/>
            <w:rFonts w:ascii="Arial" w:hAnsi="Arial" w:cs="Arial"/>
          </w:rPr>
          <w:t>Decreto-Lei n.º 558/99, de 17 de dezembro</w:t>
        </w:r>
      </w:hyperlink>
      <w:r w:rsidR="00944BCE" w:rsidRPr="00376E8C">
        <w:rPr>
          <w:rFonts w:ascii="Arial" w:hAnsi="Arial" w:cs="Arial"/>
        </w:rPr>
        <w:t xml:space="preserve"> - Estabelece o regime jurídico do sector empresarial do Estado e das empresas públicas (este diploma encontra-se </w:t>
      </w:r>
      <w:hyperlink r:id="rId128" w:history="1">
        <w:r w:rsidR="00944BCE" w:rsidRPr="00376E8C">
          <w:rPr>
            <w:rStyle w:val="Hiperligao"/>
            <w:rFonts w:ascii="Arial" w:hAnsi="Arial" w:cs="Arial"/>
          </w:rPr>
          <w:t>revogado</w:t>
        </w:r>
      </w:hyperlink>
      <w:r w:rsidR="00944BCE" w:rsidRPr="00376E8C">
        <w:rPr>
          <w:rFonts w:ascii="Arial" w:hAnsi="Arial" w:cs="Arial"/>
        </w:rPr>
        <w:t xml:space="preserve"> desde 2 de dezembro de 2013 pelo </w:t>
      </w:r>
      <w:hyperlink r:id="rId129" w:history="1">
        <w:r w:rsidR="00944BCE" w:rsidRPr="00376E8C">
          <w:rPr>
            <w:rStyle w:val="Hiperligao"/>
            <w:rFonts w:ascii="Arial" w:hAnsi="Arial" w:cs="Arial"/>
          </w:rPr>
          <w:t>Decreto-Lei n.º 133/2013, de 3 de outubro</w:t>
        </w:r>
      </w:hyperlink>
      <w:r w:rsidR="00944BCE" w:rsidRPr="00376E8C">
        <w:rPr>
          <w:rFonts w:ascii="Arial" w:hAnsi="Arial" w:cs="Arial"/>
        </w:rPr>
        <w:t xml:space="preserve"> - Novo regime jurídico do sector público empresarial)</w:t>
      </w:r>
    </w:p>
    <w:p w14:paraId="509A68C4" w14:textId="77777777" w:rsidR="00944BCE" w:rsidRPr="00376E8C" w:rsidRDefault="00D63A27" w:rsidP="00944BCE">
      <w:pPr>
        <w:pStyle w:val="PargrafodaLista"/>
        <w:numPr>
          <w:ilvl w:val="0"/>
          <w:numId w:val="14"/>
        </w:numPr>
        <w:spacing w:after="0" w:line="360" w:lineRule="auto"/>
        <w:jc w:val="both"/>
        <w:rPr>
          <w:rFonts w:ascii="Arial" w:hAnsi="Arial" w:cs="Arial"/>
        </w:rPr>
      </w:pPr>
      <w:hyperlink r:id="rId130" w:history="1">
        <w:r w:rsidR="00944BCE" w:rsidRPr="00376E8C">
          <w:rPr>
            <w:rStyle w:val="Hiperligao"/>
            <w:rFonts w:ascii="Arial" w:hAnsi="Arial" w:cs="Arial"/>
          </w:rPr>
          <w:t>Lei n.º 53-E/2006, de 29 de dezembro</w:t>
        </w:r>
      </w:hyperlink>
      <w:r w:rsidR="00944BCE" w:rsidRPr="00376E8C">
        <w:rPr>
          <w:rFonts w:ascii="Arial" w:hAnsi="Arial" w:cs="Arial"/>
        </w:rPr>
        <w:t xml:space="preserve"> - Aprova o regime geral das taxas das autarquias locais – artigo 8.º (com as alterações introduzidas pelas Leis n.º 64-A/2008, de 31 de dezembro e n.º 117/2009, de 29 de dezembro);</w:t>
      </w:r>
    </w:p>
    <w:p w14:paraId="4EB1F5A8" w14:textId="77777777" w:rsidR="00944BCE" w:rsidRPr="00376E8C" w:rsidRDefault="00D63A27" w:rsidP="00944BCE">
      <w:pPr>
        <w:pStyle w:val="PargrafodaLista"/>
        <w:numPr>
          <w:ilvl w:val="0"/>
          <w:numId w:val="14"/>
        </w:numPr>
        <w:spacing w:after="0" w:line="360" w:lineRule="auto"/>
        <w:jc w:val="both"/>
        <w:rPr>
          <w:rFonts w:ascii="Arial" w:hAnsi="Arial" w:cs="Arial"/>
        </w:rPr>
      </w:pPr>
      <w:hyperlink r:id="rId131" w:history="1">
        <w:r w:rsidR="00944BCE" w:rsidRPr="00376E8C">
          <w:rPr>
            <w:rStyle w:val="Hiperligao"/>
            <w:rFonts w:ascii="Arial" w:hAnsi="Arial" w:cs="Arial"/>
          </w:rPr>
          <w:t>Decreto-Lei n.º 192/2015, de 11 de novembro</w:t>
        </w:r>
      </w:hyperlink>
      <w:r w:rsidR="00944BCE" w:rsidRPr="00376E8C">
        <w:rPr>
          <w:rFonts w:ascii="Arial" w:hAnsi="Arial" w:cs="Arial"/>
        </w:rPr>
        <w:t xml:space="preserve"> - Aprova o Sistema de Normalização Contabilística para as Administrações Públicas (com as alterações introduzidas pelo Decreto-Lei n.º 85/2016, de 21 de dezembro);</w:t>
      </w:r>
    </w:p>
    <w:p w14:paraId="1C29FF55" w14:textId="77777777" w:rsidR="00944BCE" w:rsidRPr="00376E8C" w:rsidRDefault="00D63A27" w:rsidP="00944BCE">
      <w:pPr>
        <w:pStyle w:val="PargrafodaLista"/>
        <w:numPr>
          <w:ilvl w:val="0"/>
          <w:numId w:val="14"/>
        </w:numPr>
        <w:spacing w:after="0" w:line="360" w:lineRule="auto"/>
        <w:jc w:val="both"/>
        <w:rPr>
          <w:rFonts w:ascii="Arial" w:hAnsi="Arial" w:cs="Arial"/>
        </w:rPr>
      </w:pPr>
      <w:hyperlink r:id="rId132" w:history="1">
        <w:r w:rsidR="00944BCE" w:rsidRPr="00376E8C">
          <w:rPr>
            <w:rStyle w:val="Hiperligao"/>
            <w:rFonts w:ascii="Arial" w:hAnsi="Arial" w:cs="Arial"/>
          </w:rPr>
          <w:t>Decreto-Lei n.º 54-A/99, de 22 de fevereiro</w:t>
        </w:r>
      </w:hyperlink>
      <w:r w:rsidR="00944BCE" w:rsidRPr="00376E8C">
        <w:rPr>
          <w:rFonts w:ascii="Arial" w:hAnsi="Arial" w:cs="Arial"/>
        </w:rPr>
        <w:t xml:space="preserve"> - Aprova o Plano Oficial de Contabilidade das Autarquias Locais (POCAL), definindo-se os princípios orçamentais e contabilísticos e os de controlo interno, as regras previsionais, os critérios de valorimetria, o balanço, a demonstração de resultados, bem assim os documentos previsionais e os de prestação de contas (este diploma encontra-se revogado desde 1 de janeiro de 2017, com exceção dos pontos 2.9, 3.3 e 8.3.1, relativos, respetivamente, ao controlo interno, às regras previsionais e às modificações do orçamento, pelo Decreto-Lei n.º 192/2015 de 11 de setembro).</w:t>
      </w:r>
    </w:p>
    <w:p w14:paraId="1235166E" w14:textId="77777777" w:rsidR="0034461E" w:rsidRPr="00376E8C" w:rsidRDefault="0034461E" w:rsidP="00944BCE">
      <w:pPr>
        <w:spacing w:after="0" w:line="360" w:lineRule="auto"/>
        <w:jc w:val="both"/>
        <w:rPr>
          <w:rFonts w:ascii="Arial" w:hAnsi="Arial" w:cs="Arial"/>
        </w:rPr>
      </w:pPr>
    </w:p>
    <w:p w14:paraId="19AA366E" w14:textId="77777777" w:rsidR="00FD4B75" w:rsidRPr="0034461E" w:rsidRDefault="00944BCE" w:rsidP="00935362">
      <w:pPr>
        <w:pStyle w:val="PargrafodaLista"/>
        <w:numPr>
          <w:ilvl w:val="0"/>
          <w:numId w:val="9"/>
        </w:numPr>
        <w:spacing w:after="120" w:line="360" w:lineRule="auto"/>
        <w:rPr>
          <w:rFonts w:ascii="Arial" w:hAnsi="Arial" w:cs="Arial"/>
          <w:b/>
          <w:i/>
        </w:rPr>
      </w:pPr>
      <w:r w:rsidRPr="00376E8C">
        <w:rPr>
          <w:rFonts w:ascii="Arial" w:hAnsi="Arial" w:cs="Arial"/>
          <w:b/>
        </w:rPr>
        <w:t>Enquadramento doutrinário/bibliográfico</w:t>
      </w:r>
    </w:p>
    <w:p w14:paraId="31F6E3D7" w14:textId="77777777" w:rsidR="00B13FEF" w:rsidRDefault="00B13FEF" w:rsidP="00935362">
      <w:pPr>
        <w:spacing w:after="120" w:line="360" w:lineRule="auto"/>
        <w:rPr>
          <w:rFonts w:ascii="Arial" w:hAnsi="Arial" w:cs="Arial"/>
          <w:b/>
        </w:rPr>
      </w:pPr>
    </w:p>
    <w:p w14:paraId="678F8CB0" w14:textId="77777777" w:rsidR="00FD4B75" w:rsidRPr="0034461E" w:rsidRDefault="00FD4B75" w:rsidP="00935362">
      <w:pPr>
        <w:spacing w:after="120" w:line="360" w:lineRule="auto"/>
        <w:rPr>
          <w:rFonts w:ascii="Arial" w:hAnsi="Arial" w:cs="Arial"/>
          <w:b/>
        </w:rPr>
      </w:pPr>
      <w:r w:rsidRPr="00376E8C">
        <w:rPr>
          <w:rFonts w:ascii="Arial" w:hAnsi="Arial" w:cs="Arial"/>
          <w:b/>
        </w:rPr>
        <w:t>Bibliografia específica</w:t>
      </w:r>
    </w:p>
    <w:p w14:paraId="09153720" w14:textId="77777777" w:rsidR="00FD4B75" w:rsidRPr="00376E8C" w:rsidRDefault="00FD4B75" w:rsidP="00935362">
      <w:pPr>
        <w:spacing w:after="120" w:line="360" w:lineRule="auto"/>
        <w:jc w:val="both"/>
        <w:rPr>
          <w:rFonts w:ascii="Arial" w:hAnsi="Arial" w:cs="Arial"/>
        </w:rPr>
      </w:pPr>
      <w:r w:rsidRPr="00376E8C">
        <w:rPr>
          <w:rFonts w:ascii="Arial" w:hAnsi="Arial" w:cs="Arial"/>
        </w:rPr>
        <w:t xml:space="preserve">ALMEIDA, Miguel – A dívida das administrações locais e o Fundo de Apoio Municipal. </w:t>
      </w:r>
      <w:r w:rsidRPr="00376E8C">
        <w:rPr>
          <w:rFonts w:ascii="Arial" w:hAnsi="Arial" w:cs="Arial"/>
          <w:b/>
        </w:rPr>
        <w:t>Questões atuais de direito local</w:t>
      </w:r>
      <w:r w:rsidRPr="00376E8C">
        <w:rPr>
          <w:rFonts w:ascii="Arial" w:hAnsi="Arial" w:cs="Arial"/>
        </w:rPr>
        <w:t>. Braga. ISSN 2183-1300. Nº 12 (out./dez. 2016), p. 7-25. Cota: RP-173</w:t>
      </w:r>
    </w:p>
    <w:p w14:paraId="0DF06B6B" w14:textId="77777777" w:rsidR="00FD4B75" w:rsidRPr="00376E8C" w:rsidRDefault="00FD4B75" w:rsidP="00935362">
      <w:pPr>
        <w:spacing w:after="120" w:line="360" w:lineRule="auto"/>
        <w:ind w:left="708"/>
        <w:jc w:val="both"/>
        <w:rPr>
          <w:rFonts w:ascii="Arial" w:hAnsi="Arial" w:cs="Arial"/>
        </w:rPr>
      </w:pPr>
      <w:r w:rsidRPr="00376E8C">
        <w:rPr>
          <w:rFonts w:ascii="Arial" w:hAnsi="Arial" w:cs="Arial"/>
        </w:rPr>
        <w:t xml:space="preserve">Resumo: Neste artigo, procurou-se ilustrar os principais assuntos relacionados com a dívida das autarquias locais, através da análise da evolução das regras e dos limites de endividamento municipal, na legislação portuguesa, e da criação dos mecanismos de recuperação financeira e, em particular, do Fundo de Apoio Municipal. Esta entidade criada pelo Estado e pelos municípios portugueses é um mecanismo de recuperação financeira destinado a apoiar os municípios em situação de desequilíbrio financeiro, através da aplicação de medidas de reequilíbrio orçamental, da renegociação da dívida e da assistência financeira, </w:t>
      </w:r>
      <w:r w:rsidRPr="00376E8C">
        <w:rPr>
          <w:rFonts w:ascii="Arial" w:hAnsi="Arial" w:cs="Arial"/>
        </w:rPr>
        <w:lastRenderedPageBreak/>
        <w:t>com capacidade para monitorizar o cumprimento dos programas de ajustamento e competência para prevenir futuras situações de endividamento municipal excessivo.</w:t>
      </w:r>
    </w:p>
    <w:p w14:paraId="5B55A277" w14:textId="77777777" w:rsidR="008E0D2B" w:rsidRDefault="008E0D2B" w:rsidP="00935362">
      <w:pPr>
        <w:spacing w:after="120" w:line="360" w:lineRule="auto"/>
        <w:jc w:val="both"/>
        <w:rPr>
          <w:rFonts w:ascii="Arial" w:hAnsi="Arial" w:cs="Arial"/>
        </w:rPr>
      </w:pPr>
    </w:p>
    <w:p w14:paraId="7F468AB7" w14:textId="77777777" w:rsidR="00FD4B75" w:rsidRPr="00376E8C" w:rsidRDefault="00FD4B75" w:rsidP="00935362">
      <w:pPr>
        <w:spacing w:after="120" w:line="360" w:lineRule="auto"/>
        <w:jc w:val="both"/>
        <w:rPr>
          <w:rFonts w:ascii="Arial" w:hAnsi="Arial" w:cs="Arial"/>
        </w:rPr>
      </w:pPr>
      <w:r w:rsidRPr="00376E8C">
        <w:rPr>
          <w:rFonts w:ascii="Arial" w:hAnsi="Arial" w:cs="Arial"/>
        </w:rPr>
        <w:t xml:space="preserve">CABRAL, Nazaré da Costa – O financiamento das autarquias locais portuguesas através de recurso ao crédito e o controlo do endividamento na legislação autárquica recente. </w:t>
      </w:r>
      <w:r w:rsidRPr="00376E8C">
        <w:rPr>
          <w:rFonts w:ascii="Arial" w:hAnsi="Arial" w:cs="Arial"/>
          <w:b/>
        </w:rPr>
        <w:t>Revista de finanças públicas e direito fisca</w:t>
      </w:r>
      <w:r w:rsidRPr="00376E8C">
        <w:rPr>
          <w:rFonts w:ascii="Arial" w:hAnsi="Arial" w:cs="Arial"/>
        </w:rPr>
        <w:t>l. Lisboa. ISSN 1646-9127. Ano 7, nº 4, p. 71-101. Cota: RP-545</w:t>
      </w:r>
    </w:p>
    <w:p w14:paraId="5044865D" w14:textId="77777777" w:rsidR="0034461E" w:rsidRDefault="00FD4B75" w:rsidP="00B13FEF">
      <w:pPr>
        <w:spacing w:after="120" w:line="360" w:lineRule="auto"/>
        <w:ind w:left="708"/>
        <w:jc w:val="both"/>
        <w:rPr>
          <w:rFonts w:ascii="Arial" w:hAnsi="Arial" w:cs="Arial"/>
        </w:rPr>
      </w:pPr>
      <w:r w:rsidRPr="00376E8C">
        <w:rPr>
          <w:rFonts w:ascii="Arial" w:hAnsi="Arial" w:cs="Arial"/>
        </w:rPr>
        <w:t xml:space="preserve">Resumo: Neste artigo a autora começa por enquadrar o financiamento das autarquias locais através do recurso ao crédito. Aborda o financiamento autárquico de primeiro e segundo graus, através de recursos tributários próprios e de transferências intergovernamentais. “A autora analisa depois o recurso ao crédito e o endividamento à luz do tópico, hoje muito explorado pela teoria do federalismo financeiro, das restrições orçamentais soft. Está em causa verificar de que forma podem ser endurecidas essas mesmas restrições, envolvendo os três planos do aqui chamado triunvirato das restrições orçamentais: o grave desequilíbrio financeiro vertical; a forte dependência em relação a transferências do Estado e, enfim a elevada autonomia local em matéria de despesa e endividamento. É justamente neste último plano que interferem medidas a montante e a jusante, de contenção dessa autonomia. A montante, a definição de regras orçamentais numéricas, de que se evidencia, na atual Lei das Finanças Locais, a regra de dívida - artigo 52º. A jusante, as regras de reequilíbrio financeiro, concretizadas nos regimes de saneamento e de reestruturação financeiros, constantes da mesma Lei.” </w:t>
      </w:r>
    </w:p>
    <w:p w14:paraId="6FE38F99" w14:textId="77777777" w:rsidR="00B13FEF" w:rsidRPr="00376E8C" w:rsidRDefault="00B13FEF" w:rsidP="00B13FEF">
      <w:pPr>
        <w:spacing w:after="120" w:line="360" w:lineRule="auto"/>
        <w:ind w:left="708"/>
        <w:jc w:val="both"/>
        <w:rPr>
          <w:rFonts w:ascii="Arial" w:hAnsi="Arial" w:cs="Arial"/>
        </w:rPr>
      </w:pPr>
    </w:p>
    <w:p w14:paraId="0808DD6B" w14:textId="77777777" w:rsidR="00FD4B75" w:rsidRPr="00376E8C" w:rsidRDefault="00FD4B75" w:rsidP="00935362">
      <w:pPr>
        <w:spacing w:after="120" w:line="360" w:lineRule="auto"/>
        <w:jc w:val="both"/>
        <w:rPr>
          <w:rFonts w:ascii="Arial" w:hAnsi="Arial" w:cs="Arial"/>
        </w:rPr>
      </w:pPr>
      <w:r w:rsidRPr="00376E8C">
        <w:rPr>
          <w:rFonts w:ascii="Arial" w:hAnsi="Arial" w:cs="Arial"/>
        </w:rPr>
        <w:t xml:space="preserve">CARVALHO, João Baptista da Costa – Eficiência e saúde financeira dos municípios. Quais os melhores indicadores? </w:t>
      </w:r>
      <w:r w:rsidRPr="00376E8C">
        <w:rPr>
          <w:rFonts w:ascii="Arial" w:hAnsi="Arial" w:cs="Arial"/>
          <w:b/>
        </w:rPr>
        <w:t>Questões atuais de direito local</w:t>
      </w:r>
      <w:r w:rsidRPr="00376E8C">
        <w:rPr>
          <w:rFonts w:ascii="Arial" w:hAnsi="Arial" w:cs="Arial"/>
        </w:rPr>
        <w:t>. Braga. ISSN 2183-1300. Nº 7 (jul/set 2015), p. 7-16. Cota RP-173</w:t>
      </w:r>
    </w:p>
    <w:p w14:paraId="5722F6A9" w14:textId="77777777" w:rsidR="00FD4B75" w:rsidRPr="00376E8C" w:rsidRDefault="00FD4B75" w:rsidP="00935362">
      <w:pPr>
        <w:spacing w:after="120" w:line="360" w:lineRule="auto"/>
        <w:ind w:left="708"/>
        <w:jc w:val="both"/>
        <w:rPr>
          <w:rFonts w:ascii="Arial" w:hAnsi="Arial" w:cs="Arial"/>
        </w:rPr>
      </w:pPr>
      <w:r w:rsidRPr="00376E8C">
        <w:rPr>
          <w:rFonts w:ascii="Arial" w:hAnsi="Arial" w:cs="Arial"/>
        </w:rPr>
        <w:t xml:space="preserve">Resumo: O autor aborda a questão da saúde financeira dos municípios portugueses, tendo em atenção a sua eficiência financeira, analisando os principais indicadores utilizados na sua medição, nomeadamente: índice de liquidez; resultados operacionais; peso do passivo exigível no ativo; passivo por habitante; prazo médio de pagamentos; saldo efetivo; índice de dívida total; relação pagamentos/compromissos assumidos e impostos diretos por habitante.  </w:t>
      </w:r>
    </w:p>
    <w:p w14:paraId="735D9259" w14:textId="77777777" w:rsidR="0034461E" w:rsidRDefault="0034461E" w:rsidP="00935362">
      <w:pPr>
        <w:spacing w:after="120" w:line="360" w:lineRule="auto"/>
        <w:jc w:val="both"/>
        <w:rPr>
          <w:rFonts w:ascii="Arial" w:hAnsi="Arial" w:cs="Arial"/>
        </w:rPr>
      </w:pPr>
    </w:p>
    <w:p w14:paraId="67C4622E" w14:textId="77777777" w:rsidR="00FD4B75" w:rsidRPr="00376E8C" w:rsidRDefault="00FD4B75" w:rsidP="00935362">
      <w:pPr>
        <w:spacing w:after="120" w:line="360" w:lineRule="auto"/>
        <w:jc w:val="both"/>
        <w:rPr>
          <w:rFonts w:ascii="Arial" w:hAnsi="Arial" w:cs="Arial"/>
        </w:rPr>
      </w:pPr>
      <w:r w:rsidRPr="00376E8C">
        <w:rPr>
          <w:rFonts w:ascii="Arial" w:hAnsi="Arial" w:cs="Arial"/>
        </w:rPr>
        <w:lastRenderedPageBreak/>
        <w:t xml:space="preserve">CORREIA, Francisco José Alveirinho – Municípios financeiramente desequilibrados: alguns contributos justificativos. </w:t>
      </w:r>
      <w:r w:rsidRPr="00376E8C">
        <w:rPr>
          <w:rFonts w:ascii="Arial" w:hAnsi="Arial" w:cs="Arial"/>
          <w:b/>
        </w:rPr>
        <w:t>Questões atuais de direito local</w:t>
      </w:r>
      <w:r w:rsidRPr="00376E8C">
        <w:rPr>
          <w:rFonts w:ascii="Arial" w:hAnsi="Arial" w:cs="Arial"/>
        </w:rPr>
        <w:t>. Braga. ISSN 2183-1300. Nº 9 (jan./mar. 2016), p. 9 – 30. Cota: RP-173</w:t>
      </w:r>
    </w:p>
    <w:p w14:paraId="73F776AB" w14:textId="77777777" w:rsidR="00FD4B75" w:rsidRPr="00376E8C" w:rsidRDefault="00FD4B75" w:rsidP="00935362">
      <w:pPr>
        <w:spacing w:after="120" w:line="360" w:lineRule="auto"/>
        <w:ind w:left="708"/>
        <w:jc w:val="both"/>
        <w:rPr>
          <w:rFonts w:ascii="Arial" w:hAnsi="Arial" w:cs="Arial"/>
        </w:rPr>
      </w:pPr>
      <w:r w:rsidRPr="00376E8C">
        <w:rPr>
          <w:rFonts w:ascii="Arial" w:hAnsi="Arial" w:cs="Arial"/>
        </w:rPr>
        <w:t>Resumo: O presente trabalho incide sobre a análise dos sistemas contabilísticos vigentes e do financiamento local, tendo em vista as causas do desequilíbrio financeiro de alguns municípios. Embora a Constituição estabeleça no seu art. 238º a autonomia das autarquias locais, que lhes confere uma autonomia orçamental, consubstanciada na elaboração de orçamentos próprios e numa autonomia administrativa, financeira e patrimonial, com formas específicas de execução e controlo orçamental, totalmente independentes do Orçamento de Estado, este representa a maior fonte de receita para os municípios.</w:t>
      </w:r>
    </w:p>
    <w:p w14:paraId="779076E7" w14:textId="77777777" w:rsidR="00FD4B75" w:rsidRPr="00376E8C" w:rsidRDefault="00FD4B75" w:rsidP="00935362">
      <w:pPr>
        <w:spacing w:after="120" w:line="360" w:lineRule="auto"/>
        <w:ind w:left="708"/>
        <w:jc w:val="both"/>
        <w:rPr>
          <w:rFonts w:ascii="Arial" w:hAnsi="Arial" w:cs="Arial"/>
        </w:rPr>
      </w:pPr>
      <w:r w:rsidRPr="00376E8C">
        <w:rPr>
          <w:rFonts w:ascii="Arial" w:hAnsi="Arial" w:cs="Arial"/>
        </w:rPr>
        <w:t xml:space="preserve">Segundo uma perspetiva evolutiva, o autor debruça-se sobre o sistema contabilístico autárquico; os contributos decorrentes das sucessivas leis das finanças locais; o endividamento; as medidas corretivas e o seu impacto; o saneamento e o reequilíbrio financeiro municipal. Conclui afirmando que “a adoção de vários mecanismos legislativos que visaram corrigir a situação dos municípios desequilibrados não surtiu o efeito desejado, pelo que mais de três dezenas continuam ainda num estado longínquo do equilíbrio financeiro”. </w:t>
      </w:r>
    </w:p>
    <w:p w14:paraId="7C2E74A0" w14:textId="77777777" w:rsidR="0034461E" w:rsidRDefault="0034461E" w:rsidP="00935362">
      <w:pPr>
        <w:spacing w:after="120" w:line="360" w:lineRule="auto"/>
        <w:jc w:val="both"/>
        <w:rPr>
          <w:rFonts w:ascii="Arial" w:hAnsi="Arial" w:cs="Arial"/>
        </w:rPr>
      </w:pPr>
    </w:p>
    <w:p w14:paraId="1D3D0FF2" w14:textId="77777777" w:rsidR="00FD4B75" w:rsidRPr="00376E8C" w:rsidRDefault="00FD4B75" w:rsidP="00935362">
      <w:pPr>
        <w:spacing w:after="120" w:line="360" w:lineRule="auto"/>
        <w:jc w:val="both"/>
        <w:rPr>
          <w:rFonts w:ascii="Arial" w:hAnsi="Arial" w:cs="Arial"/>
        </w:rPr>
      </w:pPr>
      <w:r w:rsidRPr="00376E8C">
        <w:rPr>
          <w:rFonts w:ascii="Arial" w:hAnsi="Arial" w:cs="Arial"/>
        </w:rPr>
        <w:t xml:space="preserve">FERREIRA, Eduardo Paz; OLIVEIRA, Ana Perestrelo de – O Fundo de Apoio Municipal e o princípio da autonomia financeira das autarquias. </w:t>
      </w:r>
      <w:r w:rsidRPr="00376E8C">
        <w:rPr>
          <w:rFonts w:ascii="Arial" w:hAnsi="Arial" w:cs="Arial"/>
          <w:b/>
        </w:rPr>
        <w:t>Questões atuais de direito local.</w:t>
      </w:r>
      <w:r w:rsidRPr="00376E8C">
        <w:rPr>
          <w:rFonts w:ascii="Arial" w:hAnsi="Arial" w:cs="Arial"/>
        </w:rPr>
        <w:t xml:space="preserve"> Braga. ISSN 2183-1300. Nº 1 (jan./mar. 2014), p. 61-80. Cota: RP:173</w:t>
      </w:r>
    </w:p>
    <w:p w14:paraId="4A996718" w14:textId="77777777" w:rsidR="00FD4B75" w:rsidRPr="00376E8C" w:rsidRDefault="00FD4B75" w:rsidP="00935362">
      <w:pPr>
        <w:spacing w:after="120" w:line="360" w:lineRule="auto"/>
        <w:ind w:left="708"/>
        <w:jc w:val="both"/>
        <w:rPr>
          <w:rFonts w:ascii="Arial" w:hAnsi="Arial" w:cs="Arial"/>
        </w:rPr>
      </w:pPr>
      <w:r w:rsidRPr="00376E8C">
        <w:rPr>
          <w:rFonts w:ascii="Arial" w:hAnsi="Arial" w:cs="Arial"/>
        </w:rPr>
        <w:t xml:space="preserve">Resumo: A Lei das finanças locais (Lei nº 73/2013, de 3 de setembro) estabeleceu o regime financeiro das autarquias e entidades intermunicipais, criando o Fundo de Apoio Municipal (FAM), cujo objeto, de acordo com o art. 63º, é prestar assistência financeira aos municípios cuja dívida total se situe entre 2,25 e 3 vezes a média da receita corrente líquida cobrada nos três exercícios anteriores, bem como aos municípios em situação de rutura financeira. No que respeita ao financiamento do referido fundo, a lei limita-se a determinar que as fontes incluirão sempre a participação do Estado e de todos os municípios, não especificando em que termos ocorre essa participação. O autor contesta esta medida, uma vez que se corre o risco de “descartar a resolução de um problema global de finanças públicas que incumbe ao Estado para o entregar às autarquias locais. Ou seja, sob a capa de solidariedade recíproca, pergunta-se se não se relega um problema geral para o âmbito local, transformando um encargo geral </w:t>
      </w:r>
      <w:r w:rsidRPr="00376E8C">
        <w:rPr>
          <w:rFonts w:ascii="Arial" w:hAnsi="Arial" w:cs="Arial"/>
        </w:rPr>
        <w:lastRenderedPageBreak/>
        <w:t xml:space="preserve">público num encargo autárquico”. Considera que a criação do FAM impõe uma restrição da autonomia municipal.    </w:t>
      </w:r>
    </w:p>
    <w:p w14:paraId="7A14D5B0" w14:textId="77777777" w:rsidR="00FD4B75" w:rsidRPr="00376E8C" w:rsidRDefault="00FD4B75" w:rsidP="00935362">
      <w:pPr>
        <w:spacing w:after="120" w:line="360" w:lineRule="auto"/>
        <w:jc w:val="both"/>
        <w:rPr>
          <w:rFonts w:ascii="Arial" w:hAnsi="Arial" w:cs="Arial"/>
        </w:rPr>
      </w:pPr>
      <w:r w:rsidRPr="00376E8C">
        <w:rPr>
          <w:rFonts w:ascii="Arial" w:hAnsi="Arial" w:cs="Arial"/>
        </w:rPr>
        <w:t xml:space="preserve">OLIVEIRA, António Cândido de Oliveira – O controlo financeiro do governo português sobre o poder local. </w:t>
      </w:r>
      <w:r w:rsidRPr="00376E8C">
        <w:rPr>
          <w:rFonts w:ascii="Arial" w:hAnsi="Arial" w:cs="Arial"/>
          <w:b/>
        </w:rPr>
        <w:t>Themis : Revista da Faculdade de Direito da UNL</w:t>
      </w:r>
      <w:r w:rsidRPr="00376E8C">
        <w:rPr>
          <w:rFonts w:ascii="Arial" w:hAnsi="Arial" w:cs="Arial"/>
        </w:rPr>
        <w:t xml:space="preserve">. Coimbra. ISSN 2182-9438. Nº 5 (2015), p.119-130. Cota: RP-205 </w:t>
      </w:r>
    </w:p>
    <w:p w14:paraId="0C56B634" w14:textId="77777777" w:rsidR="00FD4B75" w:rsidRPr="00376E8C" w:rsidRDefault="00FD4B75" w:rsidP="00935362">
      <w:pPr>
        <w:spacing w:after="120" w:line="360" w:lineRule="auto"/>
        <w:ind w:left="708"/>
        <w:jc w:val="both"/>
        <w:rPr>
          <w:rFonts w:ascii="Arial" w:hAnsi="Arial" w:cs="Arial"/>
        </w:rPr>
      </w:pPr>
      <w:r w:rsidRPr="00376E8C">
        <w:rPr>
          <w:rFonts w:ascii="Arial" w:hAnsi="Arial" w:cs="Arial"/>
        </w:rPr>
        <w:t xml:space="preserve">Resumo: O autor pretende demonstrar o impacto da crise financeira do nosso país em sede do direito das autarquias locais, para além da redução do número de freguesias. O legislador entendeu necessário diminuir as despesas e procedeu a cortes no pessoal e nos cargos dirigentes municipais, determinando também a redução do montante das transferências para as autarquias locais das receitas obtidas pelo Estado, sendo certo que esta fonte de financiamento é das mais importantes, principalmente para os municípios pequenos, que são a maioria. A nova lei das finanças locais norteou-se pela preocupação de conhecer a real situação financeira das freguesias e municípios, assim abrangendo todas as receitas e despesas que lhes cabiam e não apenas aquelas que constavam dos orçamentos anuais. Esta lei deu, também, um especial relevo à transparência e à publicidade, consagrando um amplo conjunto de deveres de informação das entidades locais (acompanhados de sanções para os casos de incumprimento), de forma a conhecer a evolução da sua situação financeira. São ainda regulados os mecanismos de alerta precoce e de recuperação financeira municipal. </w:t>
      </w:r>
    </w:p>
    <w:p w14:paraId="7598A6B4" w14:textId="77777777" w:rsidR="00FD4B75" w:rsidRPr="00376E8C" w:rsidRDefault="00FD4B75" w:rsidP="00935362">
      <w:pPr>
        <w:spacing w:after="120" w:line="360" w:lineRule="auto"/>
        <w:jc w:val="both"/>
        <w:rPr>
          <w:rFonts w:ascii="Arial" w:hAnsi="Arial" w:cs="Arial"/>
        </w:rPr>
      </w:pPr>
      <w:r w:rsidRPr="00376E8C">
        <w:rPr>
          <w:rFonts w:ascii="Arial" w:hAnsi="Arial" w:cs="Arial"/>
        </w:rPr>
        <w:t xml:space="preserve">REIS, Carla Martins dos – A (in)justa repartição financeira dos recursos entre o Estado e as freguesias. In </w:t>
      </w:r>
      <w:r w:rsidRPr="00376E8C">
        <w:rPr>
          <w:rFonts w:ascii="Arial" w:hAnsi="Arial" w:cs="Arial"/>
          <w:b/>
        </w:rPr>
        <w:t>Descomplicar o Orçamento do Estado 2017</w:t>
      </w:r>
      <w:r w:rsidRPr="00376E8C">
        <w:rPr>
          <w:rFonts w:ascii="Arial" w:hAnsi="Arial" w:cs="Arial"/>
        </w:rPr>
        <w:t>. Porto : Vida Económica, 2017. ISBN 978-989-768-312-1. p. 167-181. Cota: 24 - 208/2017</w:t>
      </w:r>
    </w:p>
    <w:p w14:paraId="7C4041F8" w14:textId="77777777" w:rsidR="00FD4B75" w:rsidRPr="00376E8C" w:rsidRDefault="00FD4B75" w:rsidP="00935362">
      <w:pPr>
        <w:spacing w:after="120" w:line="360" w:lineRule="auto"/>
        <w:ind w:left="708"/>
        <w:jc w:val="both"/>
        <w:rPr>
          <w:rFonts w:ascii="Arial" w:hAnsi="Arial" w:cs="Arial"/>
        </w:rPr>
      </w:pPr>
      <w:r w:rsidRPr="00376E8C">
        <w:rPr>
          <w:rFonts w:ascii="Arial" w:hAnsi="Arial" w:cs="Arial"/>
        </w:rPr>
        <w:t xml:space="preserve">Resumo: Segundo a autora, as sucessivas leis das finanças locais surgiram com o objetivo de diminuir a dependência financeira das autarquias locais, relativamente às transferências do Orçamento do Estado. A atual lei das finanças locais (Lei nº 73/2013, de 3 de setembro) surge do comprometimento do governo português no âmbito do Programa de Assistência Económica e Financeira, em efetuar a revisão da Lei nº 2/2007). No que se refere ao regime legislativo, constata-se que as competências das autarquias locais têm vindo a aumentar desde o 25 de abril de 1974, contudo a evolução do regime financeiro tem sido muito lenta. </w:t>
      </w:r>
    </w:p>
    <w:p w14:paraId="482FCD97" w14:textId="77777777" w:rsidR="00FD4B75" w:rsidRPr="00376E8C" w:rsidRDefault="00FD4B75" w:rsidP="00935362">
      <w:pPr>
        <w:spacing w:after="120" w:line="360" w:lineRule="auto"/>
        <w:ind w:left="708"/>
        <w:jc w:val="both"/>
        <w:rPr>
          <w:rFonts w:ascii="Arial" w:hAnsi="Arial" w:cs="Arial"/>
        </w:rPr>
      </w:pPr>
      <w:r w:rsidRPr="00376E8C">
        <w:rPr>
          <w:rFonts w:ascii="Arial" w:hAnsi="Arial" w:cs="Arial"/>
        </w:rPr>
        <w:t xml:space="preserve">A autora critica a forma de fixação do Fundo de Financiamento das Freguesias pelas Leis do Orçamento do Estado, o qual não tem sido calculado com base nas regras previstas no artigo 36º da Lei nº 73/2013, de 3 de setembro, de forma que a repartição vertical dos recursos não tem sido respeitada, pondo em causa o equilíbrio financeiro horizontal, que tem como objetivo </w:t>
      </w:r>
      <w:r w:rsidRPr="00376E8C">
        <w:rPr>
          <w:rFonts w:ascii="Arial" w:hAnsi="Arial" w:cs="Arial"/>
        </w:rPr>
        <w:lastRenderedPageBreak/>
        <w:t xml:space="preserve">promover a correção de desigualdades entre autarquias do mesmo grau, resultantes, designadamente, de diferentes capacidades na arrecadação de receitas ou de diferentes necessidades de despesa.  </w:t>
      </w:r>
    </w:p>
    <w:p w14:paraId="6CEEF57E" w14:textId="77777777" w:rsidR="00FD4B75" w:rsidRPr="00376E8C" w:rsidRDefault="00FD4B75" w:rsidP="00935362">
      <w:pPr>
        <w:spacing w:after="120" w:line="360" w:lineRule="auto"/>
        <w:jc w:val="both"/>
        <w:rPr>
          <w:rFonts w:ascii="Arial" w:hAnsi="Arial" w:cs="Arial"/>
        </w:rPr>
      </w:pPr>
    </w:p>
    <w:p w14:paraId="264CC23C" w14:textId="77777777" w:rsidR="00FD4B75" w:rsidRPr="00376E8C" w:rsidRDefault="00FD4B75" w:rsidP="00935362">
      <w:pPr>
        <w:pStyle w:val="Subttulo"/>
        <w:spacing w:after="120" w:line="360" w:lineRule="auto"/>
        <w:jc w:val="both"/>
        <w:rPr>
          <w:rFonts w:ascii="Arial" w:eastAsiaTheme="minorHAnsi" w:hAnsi="Arial" w:cs="Arial"/>
          <w:color w:val="auto"/>
          <w:spacing w:val="0"/>
        </w:rPr>
      </w:pPr>
      <w:r w:rsidRPr="00376E8C">
        <w:rPr>
          <w:rFonts w:ascii="Arial" w:eastAsiaTheme="minorHAnsi" w:hAnsi="Arial" w:cs="Arial"/>
          <w:color w:val="auto"/>
          <w:spacing w:val="0"/>
        </w:rPr>
        <w:t xml:space="preserve">ROCHA, Joaquim Freitas da; PINTO, Ana Moura – As finanças locais portuguesas após o 25 de abril de 1974. </w:t>
      </w:r>
      <w:r w:rsidRPr="00376E8C">
        <w:rPr>
          <w:rFonts w:ascii="Arial" w:eastAsiaTheme="minorHAnsi" w:hAnsi="Arial" w:cs="Arial"/>
          <w:b/>
          <w:color w:val="auto"/>
          <w:spacing w:val="0"/>
        </w:rPr>
        <w:t>Questões atuais de direito local</w:t>
      </w:r>
      <w:r w:rsidRPr="00376E8C">
        <w:rPr>
          <w:rFonts w:ascii="Arial" w:eastAsiaTheme="minorHAnsi" w:hAnsi="Arial" w:cs="Arial"/>
          <w:color w:val="auto"/>
          <w:spacing w:val="0"/>
        </w:rPr>
        <w:t>. Braga. ISSN 2183-1300. Nº 2 (abr./jun. 2014), p. 43-67. Cota: RP-173</w:t>
      </w:r>
    </w:p>
    <w:p w14:paraId="69C43B28" w14:textId="77777777" w:rsidR="00FD4B75" w:rsidRPr="00376E8C" w:rsidRDefault="00FD4B75" w:rsidP="00935362">
      <w:pPr>
        <w:pStyle w:val="Subttulo"/>
        <w:spacing w:after="120" w:line="360" w:lineRule="auto"/>
        <w:ind w:left="708"/>
        <w:jc w:val="both"/>
        <w:rPr>
          <w:rFonts w:ascii="Arial" w:eastAsiaTheme="minorHAnsi" w:hAnsi="Arial" w:cs="Arial"/>
          <w:color w:val="auto"/>
          <w:spacing w:val="0"/>
        </w:rPr>
      </w:pPr>
      <w:r w:rsidRPr="00376E8C">
        <w:rPr>
          <w:rFonts w:ascii="Arial" w:eastAsiaTheme="minorHAnsi" w:hAnsi="Arial" w:cs="Arial"/>
          <w:color w:val="auto"/>
          <w:spacing w:val="0"/>
        </w:rPr>
        <w:t xml:space="preserve">Resumo: Os autores fazem o enquadramento histórico-evolutivo de forma a permitir captar as principais coordenadas de progressão recente do sistema financeiro local português, analisando a sua evolução legislativa (seis leis das finanças locais). São ainda apontadas as principais fragilidades do sistema financeiro local, bem como propostas de melhoria.    </w:t>
      </w:r>
    </w:p>
    <w:p w14:paraId="281E52B0" w14:textId="77777777" w:rsidR="00FD4B75" w:rsidRPr="00376E8C" w:rsidRDefault="00FD4B75" w:rsidP="00935362">
      <w:pPr>
        <w:spacing w:after="120" w:line="360" w:lineRule="auto"/>
        <w:jc w:val="both"/>
        <w:rPr>
          <w:rFonts w:ascii="Arial" w:hAnsi="Arial" w:cs="Arial"/>
        </w:rPr>
      </w:pPr>
    </w:p>
    <w:p w14:paraId="2E56E5A8" w14:textId="77777777" w:rsidR="00FD4B75" w:rsidRPr="00376E8C" w:rsidRDefault="00FD4B75" w:rsidP="00935362">
      <w:pPr>
        <w:spacing w:after="120" w:line="360" w:lineRule="auto"/>
        <w:jc w:val="both"/>
        <w:rPr>
          <w:rFonts w:ascii="Arial" w:hAnsi="Arial" w:cs="Arial"/>
        </w:rPr>
      </w:pPr>
      <w:r w:rsidRPr="00376E8C">
        <w:rPr>
          <w:rFonts w:ascii="Arial" w:hAnsi="Arial" w:cs="Arial"/>
        </w:rPr>
        <w:t xml:space="preserve">ROCHA, Joaquim Freitas da – </w:t>
      </w:r>
      <w:r w:rsidRPr="00376E8C">
        <w:rPr>
          <w:rFonts w:ascii="Arial" w:hAnsi="Arial" w:cs="Arial"/>
          <w:b/>
        </w:rPr>
        <w:t>Direito financeiro local</w:t>
      </w:r>
      <w:r w:rsidRPr="00376E8C">
        <w:rPr>
          <w:rFonts w:ascii="Arial" w:hAnsi="Arial" w:cs="Arial"/>
        </w:rPr>
        <w:t>. Coimbra : Coimbra Editora, 2014. ISBN 978-989-96672-4-2. Cota: 24 – 84/2015</w:t>
      </w:r>
    </w:p>
    <w:p w14:paraId="56B52EF4" w14:textId="77777777" w:rsidR="00FD4B75" w:rsidRDefault="00FD4B75" w:rsidP="00B13FEF">
      <w:pPr>
        <w:spacing w:after="120" w:line="360" w:lineRule="auto"/>
        <w:ind w:left="708"/>
        <w:jc w:val="both"/>
        <w:rPr>
          <w:rFonts w:ascii="Arial" w:hAnsi="Arial" w:cs="Arial"/>
        </w:rPr>
      </w:pPr>
      <w:r w:rsidRPr="00376E8C">
        <w:rPr>
          <w:rFonts w:ascii="Arial" w:hAnsi="Arial" w:cs="Arial"/>
        </w:rPr>
        <w:t>Resumo: “</w:t>
      </w:r>
      <w:r w:rsidRPr="00376E8C">
        <w:rPr>
          <w:rFonts w:ascii="Arial" w:hAnsi="Arial" w:cs="Arial"/>
          <w:color w:val="000000"/>
          <w:shd w:val="clear" w:color="auto" w:fill="FFFFFF"/>
        </w:rPr>
        <w:t>O presente trabalho tem por objetivo fornecer um quadro compreensivo e esclarecedor de um particular segmento do Direito público português: o Direito financeiro das autarquias locais, entendido como o conjunto de normas jurídicas que tem por objeto a atividade financeira destas. O autor pretende demonstrar que o Direito financeiro local assim concebido pretende convocar, num segmento de autonomia, os contributos fornecidos pelo Direito financeiro, por um lado, e pelo Direito das Autarquias locais, por outro”.</w:t>
      </w:r>
    </w:p>
    <w:p w14:paraId="7FD72712" w14:textId="77777777" w:rsidR="00B13FEF" w:rsidRPr="00376E8C" w:rsidRDefault="00B13FEF" w:rsidP="00B13FEF">
      <w:pPr>
        <w:spacing w:after="120" w:line="360" w:lineRule="auto"/>
        <w:ind w:left="708"/>
        <w:jc w:val="both"/>
        <w:rPr>
          <w:rFonts w:ascii="Arial" w:hAnsi="Arial" w:cs="Arial"/>
        </w:rPr>
      </w:pPr>
    </w:p>
    <w:p w14:paraId="7C02D4F9" w14:textId="77777777" w:rsidR="00FD4B75" w:rsidRPr="00376E8C" w:rsidRDefault="00FD4B75" w:rsidP="00935362">
      <w:pPr>
        <w:spacing w:after="120" w:line="360" w:lineRule="auto"/>
        <w:jc w:val="both"/>
        <w:rPr>
          <w:rFonts w:ascii="Arial" w:hAnsi="Arial" w:cs="Arial"/>
        </w:rPr>
      </w:pPr>
      <w:r w:rsidRPr="00376E8C">
        <w:rPr>
          <w:rFonts w:ascii="Arial" w:hAnsi="Arial" w:cs="Arial"/>
        </w:rPr>
        <w:t xml:space="preserve">SILVA, Suzana Tavares da; SANTOS, Marta Costa – O fundo de apoio municipal : algumas considerações. </w:t>
      </w:r>
      <w:r w:rsidRPr="00376E8C">
        <w:rPr>
          <w:rFonts w:ascii="Arial" w:hAnsi="Arial" w:cs="Arial"/>
          <w:b/>
        </w:rPr>
        <w:t>Questões atuais de direito local</w:t>
      </w:r>
      <w:r w:rsidRPr="00376E8C">
        <w:rPr>
          <w:rFonts w:ascii="Arial" w:hAnsi="Arial" w:cs="Arial"/>
        </w:rPr>
        <w:t>. Braga. ISSN 2183-1300. Nº 4 (out/dez 2014), p. 33-52. Cota: RP- 173</w:t>
      </w:r>
    </w:p>
    <w:p w14:paraId="13B142FB" w14:textId="77777777" w:rsidR="00FD4B75" w:rsidRPr="00376E8C" w:rsidRDefault="00FD4B75" w:rsidP="00935362">
      <w:pPr>
        <w:spacing w:after="120" w:line="360" w:lineRule="auto"/>
        <w:ind w:left="708"/>
        <w:jc w:val="both"/>
        <w:rPr>
          <w:rFonts w:ascii="Arial" w:hAnsi="Arial" w:cs="Arial"/>
        </w:rPr>
      </w:pPr>
      <w:r w:rsidRPr="00376E8C">
        <w:rPr>
          <w:rFonts w:ascii="Arial" w:hAnsi="Arial" w:cs="Arial"/>
        </w:rPr>
        <w:t xml:space="preserve">Resumo: “O Memorando de Entendimento, assinado em maio de 2011 entre o governo português e a Troika, estabeleceu a obrigação de reduzir em pelo menos 175 milhões de euros, as transferências para as administrações local e regional e determinou que Estado e autarquias passassem a estar vinculados a um dever de solidariedade nacional recíproca, que obriga à contribuição proporcional do setor local para o equilíbrio das contas públicas nacionais. Tais imposições levaram à necessidade de aprovação de um conjunto de leis de controlo das finanças municipais, entre as quais se destaca a Lei das Finanças Locais (Lei nº 73/2013, de </w:t>
      </w:r>
      <w:r w:rsidRPr="00376E8C">
        <w:rPr>
          <w:rFonts w:ascii="Arial" w:hAnsi="Arial" w:cs="Arial"/>
        </w:rPr>
        <w:lastRenderedPageBreak/>
        <w:t xml:space="preserve">3 de setembro)”. Para as situações mais graves de rutura financeira municipal, as quais correspondem às situações nas quais a dívida total seja superior, em 31 de dezembro de cada ano, a 3 vezes a média da receita corrente líquida cobrada nos últimos três exercícios, os municípios são obrigados a recorrer ao Fundo de Apoio Municipal (FAM). </w:t>
      </w:r>
    </w:p>
    <w:p w14:paraId="126347AA" w14:textId="77777777" w:rsidR="00FD4B75" w:rsidRPr="00376E8C" w:rsidRDefault="00FD4B75" w:rsidP="00935362">
      <w:pPr>
        <w:spacing w:after="120" w:line="360" w:lineRule="auto"/>
        <w:ind w:left="708"/>
        <w:jc w:val="both"/>
        <w:rPr>
          <w:rFonts w:ascii="Arial" w:hAnsi="Arial" w:cs="Arial"/>
        </w:rPr>
      </w:pPr>
      <w:r w:rsidRPr="00376E8C">
        <w:rPr>
          <w:rFonts w:ascii="Arial" w:hAnsi="Arial" w:cs="Arial"/>
        </w:rPr>
        <w:t xml:space="preserve">A autora procede à caracterização do FAM, tecendo considerações sobre o programa de ajustamento municipal, analisando as limitações impostas, sob o ponto de vista da autonomia do poder local consignada na Constituição, afirmando que as dimensões da autodeterminação e da autonomia financeira, em que se densifica o </w:t>
      </w:r>
      <w:r w:rsidR="006B593F" w:rsidRPr="00376E8C">
        <w:rPr>
          <w:rFonts w:ascii="Arial" w:hAnsi="Arial" w:cs="Arial"/>
        </w:rPr>
        <w:t>princípio</w:t>
      </w:r>
      <w:r w:rsidRPr="00376E8C">
        <w:rPr>
          <w:rFonts w:ascii="Arial" w:hAnsi="Arial" w:cs="Arial"/>
        </w:rPr>
        <w:t xml:space="preserve"> fundamental da autonomia do poder local, parecem ser as mais afetadas pelo regime jurídico do FAM.</w:t>
      </w:r>
    </w:p>
    <w:p w14:paraId="05C10C3E" w14:textId="77777777" w:rsidR="00FD4B75" w:rsidRPr="00376E8C" w:rsidRDefault="00FD4B75" w:rsidP="00935362">
      <w:pPr>
        <w:spacing w:after="120" w:line="360" w:lineRule="auto"/>
        <w:rPr>
          <w:rFonts w:ascii="Arial" w:hAnsi="Arial" w:cs="Arial"/>
        </w:rPr>
      </w:pPr>
    </w:p>
    <w:p w14:paraId="59FF64F0" w14:textId="77777777" w:rsidR="00944BCE" w:rsidRPr="00376E8C" w:rsidRDefault="00944BCE" w:rsidP="00944BCE">
      <w:pPr>
        <w:pStyle w:val="PargrafodaLista"/>
        <w:numPr>
          <w:ilvl w:val="0"/>
          <w:numId w:val="9"/>
        </w:numPr>
        <w:spacing w:line="288" w:lineRule="auto"/>
        <w:rPr>
          <w:rFonts w:ascii="Arial" w:hAnsi="Arial" w:cs="Arial"/>
          <w:b/>
          <w:i/>
        </w:rPr>
      </w:pPr>
      <w:r w:rsidRPr="00376E8C">
        <w:rPr>
          <w:rFonts w:ascii="Arial" w:hAnsi="Arial" w:cs="Arial"/>
          <w:b/>
        </w:rPr>
        <w:t>Enquadramento internacional</w:t>
      </w:r>
    </w:p>
    <w:p w14:paraId="35D030CB" w14:textId="77777777" w:rsidR="00944BCE" w:rsidRPr="00935362" w:rsidRDefault="00944BCE" w:rsidP="00935362">
      <w:pPr>
        <w:spacing w:line="288" w:lineRule="auto"/>
        <w:ind w:left="1134"/>
        <w:jc w:val="both"/>
        <w:rPr>
          <w:rFonts w:ascii="Arial" w:hAnsi="Arial" w:cs="Arial"/>
          <w:b/>
        </w:rPr>
      </w:pPr>
      <w:r w:rsidRPr="00376E8C">
        <w:rPr>
          <w:rFonts w:ascii="Arial" w:hAnsi="Arial" w:cs="Arial"/>
          <w:b/>
        </w:rPr>
        <w:t>Países europeus</w:t>
      </w:r>
    </w:p>
    <w:p w14:paraId="0EEC9AEA" w14:textId="162ACD67" w:rsidR="00944BCE" w:rsidRPr="00376E8C" w:rsidRDefault="00944BCE" w:rsidP="00944BCE">
      <w:pPr>
        <w:spacing w:after="0" w:line="360" w:lineRule="auto"/>
        <w:jc w:val="both"/>
        <w:rPr>
          <w:rFonts w:ascii="Arial" w:hAnsi="Arial" w:cs="Arial"/>
        </w:rPr>
      </w:pPr>
      <w:r w:rsidRPr="00376E8C">
        <w:rPr>
          <w:rFonts w:ascii="Arial" w:hAnsi="Arial" w:cs="Arial"/>
        </w:rPr>
        <w:t xml:space="preserve">A legislação comparada é apresentada para os seguintes </w:t>
      </w:r>
      <w:r w:rsidR="004A225C">
        <w:rPr>
          <w:rFonts w:ascii="Arial" w:hAnsi="Arial" w:cs="Arial"/>
        </w:rPr>
        <w:t>Estados-Membros</w:t>
      </w:r>
      <w:r w:rsidR="004A225C" w:rsidRPr="00376E8C">
        <w:rPr>
          <w:rFonts w:ascii="Arial" w:hAnsi="Arial" w:cs="Arial"/>
        </w:rPr>
        <w:t xml:space="preserve"> </w:t>
      </w:r>
      <w:r w:rsidRPr="00376E8C">
        <w:rPr>
          <w:rFonts w:ascii="Arial" w:hAnsi="Arial" w:cs="Arial"/>
        </w:rPr>
        <w:t>da União Europeia: Espanha e França.</w:t>
      </w:r>
    </w:p>
    <w:p w14:paraId="25FFBB35" w14:textId="77777777" w:rsidR="00B13FEF" w:rsidRPr="00376E8C" w:rsidRDefault="00B13FEF" w:rsidP="00944BCE">
      <w:pPr>
        <w:spacing w:after="0" w:line="360" w:lineRule="auto"/>
        <w:jc w:val="both"/>
        <w:rPr>
          <w:rFonts w:ascii="Arial" w:hAnsi="Arial" w:cs="Arial"/>
        </w:rPr>
      </w:pPr>
    </w:p>
    <w:p w14:paraId="5EBD9C92" w14:textId="77777777" w:rsidR="00944BCE" w:rsidRPr="00376E8C" w:rsidRDefault="00944BCE" w:rsidP="00944BCE">
      <w:pPr>
        <w:spacing w:after="0" w:line="360" w:lineRule="auto"/>
        <w:jc w:val="center"/>
        <w:rPr>
          <w:rFonts w:ascii="Arial" w:hAnsi="Arial" w:cs="Arial"/>
          <w:b/>
        </w:rPr>
      </w:pPr>
      <w:r w:rsidRPr="00376E8C">
        <w:rPr>
          <w:rFonts w:ascii="Arial" w:hAnsi="Arial" w:cs="Arial"/>
          <w:b/>
        </w:rPr>
        <w:t>ESPANHA</w:t>
      </w:r>
    </w:p>
    <w:p w14:paraId="2B2C6F59"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Espanha é um estado unitário, sendo os municípios o nível mais básico de organização do poder local, seguido das províncias e das comunidades autónomas. Os princípios básicos da Administração Local encontram-se consagrados na constituição, nos </w:t>
      </w:r>
      <w:hyperlink r:id="rId133" w:history="1">
        <w:r w:rsidRPr="00376E8C">
          <w:rPr>
            <w:rFonts w:ascii="Arial" w:hAnsi="Arial" w:cs="Arial"/>
            <w:color w:val="0000FF"/>
            <w:u w:val="single"/>
          </w:rPr>
          <w:t>artigos 140 a 158</w:t>
        </w:r>
      </w:hyperlink>
      <w:r w:rsidRPr="00376E8C">
        <w:rPr>
          <w:rFonts w:ascii="Arial" w:hAnsi="Arial" w:cs="Arial"/>
        </w:rPr>
        <w:t xml:space="preserve">. </w:t>
      </w:r>
    </w:p>
    <w:p w14:paraId="62B868CB" w14:textId="77777777" w:rsidR="00944BCE" w:rsidRPr="00376E8C" w:rsidRDefault="00944BCE" w:rsidP="00944BCE">
      <w:pPr>
        <w:spacing w:after="0" w:line="360" w:lineRule="auto"/>
        <w:jc w:val="both"/>
        <w:rPr>
          <w:rFonts w:ascii="Arial" w:hAnsi="Arial" w:cs="Arial"/>
        </w:rPr>
      </w:pPr>
    </w:p>
    <w:p w14:paraId="57992E2E" w14:textId="77777777" w:rsidR="00944BCE" w:rsidRPr="00376E8C" w:rsidRDefault="00944BCE" w:rsidP="00944BCE">
      <w:pPr>
        <w:spacing w:after="0" w:line="360" w:lineRule="auto"/>
        <w:jc w:val="both"/>
        <w:rPr>
          <w:rFonts w:ascii="Arial" w:hAnsi="Arial" w:cs="Arial"/>
        </w:rPr>
      </w:pPr>
      <w:r w:rsidRPr="00376E8C">
        <w:rPr>
          <w:rFonts w:ascii="Arial" w:hAnsi="Arial" w:cs="Arial"/>
        </w:rPr>
        <w:t>Sobre as finanças das entidades locais, dispõe o artigo 142 da constituição que estas devem ter meios suficientes para levar a cabo as funções atribuídas pela lei, sendo essencialmente financiadas por impostos próprios e pela participação nos do Estado e das Comunidades Autónomas.</w:t>
      </w:r>
    </w:p>
    <w:p w14:paraId="2A8D6CE9" w14:textId="77777777" w:rsidR="00944BCE" w:rsidRPr="00376E8C" w:rsidRDefault="00944BCE" w:rsidP="00944BCE">
      <w:pPr>
        <w:spacing w:after="0" w:line="360" w:lineRule="auto"/>
        <w:jc w:val="both"/>
        <w:rPr>
          <w:rFonts w:ascii="Arial" w:eastAsia="Calibri" w:hAnsi="Arial" w:cs="Arial"/>
          <w:b/>
          <w:bCs/>
          <w:color w:val="4B4C4E"/>
        </w:rPr>
      </w:pPr>
    </w:p>
    <w:p w14:paraId="0E97E417" w14:textId="77777777" w:rsidR="00944BCE" w:rsidRPr="00376E8C" w:rsidRDefault="00944BCE" w:rsidP="00944BCE">
      <w:pPr>
        <w:spacing w:after="0" w:line="360" w:lineRule="auto"/>
        <w:jc w:val="both"/>
        <w:rPr>
          <w:rFonts w:ascii="Arial" w:hAnsi="Arial" w:cs="Arial"/>
        </w:rPr>
      </w:pPr>
      <w:r w:rsidRPr="00376E8C">
        <w:rPr>
          <w:rFonts w:ascii="Arial" w:hAnsi="Arial" w:cs="Arial"/>
          <w:lang w:val="es-ES"/>
        </w:rPr>
        <w:t xml:space="preserve">O </w:t>
      </w:r>
      <w:hyperlink r:id="rId134" w:history="1">
        <w:r w:rsidRPr="00376E8C">
          <w:rPr>
            <w:rFonts w:ascii="Arial" w:hAnsi="Arial" w:cs="Arial"/>
            <w:i/>
            <w:color w:val="0000FF"/>
            <w:u w:val="single"/>
            <w:lang w:val="es-ES"/>
          </w:rPr>
          <w:t>Real Decreto Legislativo 2/2004</w:t>
        </w:r>
      </w:hyperlink>
      <w:r w:rsidRPr="00376E8C">
        <w:rPr>
          <w:rFonts w:ascii="Arial" w:hAnsi="Arial" w:cs="Arial"/>
          <w:i/>
          <w:lang w:val="es-ES"/>
        </w:rPr>
        <w:t>, de 5 de marzo, por el que se aprueba el texto refundido de la Ley Reguladora de las Haciendas Locales</w:t>
      </w:r>
      <w:r w:rsidRPr="00376E8C">
        <w:rPr>
          <w:rFonts w:ascii="Arial" w:hAnsi="Arial" w:cs="Arial"/>
          <w:lang w:val="es-ES"/>
        </w:rPr>
        <w:t xml:space="preserve">, constitui a base do sistema de financiamento local. </w:t>
      </w:r>
      <w:r w:rsidRPr="00376E8C">
        <w:rPr>
          <w:rFonts w:ascii="Arial" w:hAnsi="Arial" w:cs="Arial"/>
        </w:rPr>
        <w:t xml:space="preserve">As bases em que este assenta podem ser sumariadas do seguinte modo: </w:t>
      </w:r>
    </w:p>
    <w:p w14:paraId="7415F7BB" w14:textId="77777777" w:rsidR="00944BCE" w:rsidRPr="00376E8C" w:rsidRDefault="00944BCE" w:rsidP="00944BCE">
      <w:pPr>
        <w:numPr>
          <w:ilvl w:val="0"/>
          <w:numId w:val="24"/>
        </w:numPr>
        <w:spacing w:after="0" w:line="360" w:lineRule="auto"/>
        <w:jc w:val="both"/>
        <w:rPr>
          <w:rFonts w:ascii="Arial" w:hAnsi="Arial" w:cs="Arial"/>
        </w:rPr>
      </w:pPr>
      <w:r w:rsidRPr="00376E8C">
        <w:rPr>
          <w:rFonts w:ascii="Arial" w:hAnsi="Arial" w:cs="Arial"/>
        </w:rPr>
        <w:t xml:space="preserve">Garantir a suficiência financeira das corporações locais (como os </w:t>
      </w:r>
      <w:r w:rsidRPr="00376E8C">
        <w:rPr>
          <w:rFonts w:ascii="Arial" w:hAnsi="Arial" w:cs="Arial"/>
          <w:i/>
        </w:rPr>
        <w:t>Ayuntamientos</w:t>
      </w:r>
      <w:r w:rsidRPr="00376E8C">
        <w:rPr>
          <w:rFonts w:ascii="Arial" w:hAnsi="Arial" w:cs="Arial"/>
        </w:rPr>
        <w:t xml:space="preserve"> – municípios -, mas também as </w:t>
      </w:r>
      <w:r w:rsidRPr="00376E8C">
        <w:rPr>
          <w:rFonts w:ascii="Arial" w:hAnsi="Arial" w:cs="Arial"/>
          <w:i/>
        </w:rPr>
        <w:t xml:space="preserve">Diputaciones, Cabildos </w:t>
      </w:r>
      <w:r w:rsidRPr="00376E8C">
        <w:rPr>
          <w:rFonts w:ascii="Arial" w:hAnsi="Arial" w:cs="Arial"/>
        </w:rPr>
        <w:t>e</w:t>
      </w:r>
      <w:r w:rsidRPr="00376E8C">
        <w:rPr>
          <w:rFonts w:ascii="Arial" w:hAnsi="Arial" w:cs="Arial"/>
          <w:i/>
        </w:rPr>
        <w:t xml:space="preserve"> Consejos</w:t>
      </w:r>
      <w:r w:rsidRPr="00376E8C">
        <w:rPr>
          <w:rFonts w:ascii="Arial" w:hAnsi="Arial" w:cs="Arial"/>
        </w:rPr>
        <w:t>), compatível com a supressão, desde 2003, do Imposto sobre as Atividades Económicas para uma larga maioria dos contribuintes;</w:t>
      </w:r>
    </w:p>
    <w:p w14:paraId="09CDB5AD" w14:textId="77777777" w:rsidR="00944BCE" w:rsidRPr="00376E8C" w:rsidRDefault="00944BCE" w:rsidP="00944BCE">
      <w:pPr>
        <w:numPr>
          <w:ilvl w:val="0"/>
          <w:numId w:val="24"/>
        </w:numPr>
        <w:spacing w:after="0" w:line="360" w:lineRule="auto"/>
        <w:jc w:val="both"/>
        <w:rPr>
          <w:rFonts w:ascii="Arial" w:hAnsi="Arial" w:cs="Arial"/>
        </w:rPr>
      </w:pPr>
      <w:r w:rsidRPr="00376E8C">
        <w:rPr>
          <w:rFonts w:ascii="Arial" w:hAnsi="Arial" w:cs="Arial"/>
        </w:rPr>
        <w:lastRenderedPageBreak/>
        <w:t>Reconhecer aos municípios maior capacidade de desenvolver políticas fiscais, podendo aumentar ou diminuir taxas e estabelecer benefícios fiscais, isto é, uma maior corresponsabilidade fiscal municipal;</w:t>
      </w:r>
    </w:p>
    <w:p w14:paraId="33BF6153" w14:textId="77777777" w:rsidR="00944BCE" w:rsidRPr="00376E8C" w:rsidRDefault="00944BCE" w:rsidP="00944BCE">
      <w:pPr>
        <w:numPr>
          <w:ilvl w:val="0"/>
          <w:numId w:val="24"/>
        </w:numPr>
        <w:spacing w:after="0" w:line="360" w:lineRule="auto"/>
        <w:jc w:val="both"/>
        <w:rPr>
          <w:rFonts w:ascii="Arial" w:hAnsi="Arial" w:cs="Arial"/>
        </w:rPr>
      </w:pPr>
      <w:r w:rsidRPr="00376E8C">
        <w:rPr>
          <w:rFonts w:ascii="Arial" w:hAnsi="Arial" w:cs="Arial"/>
        </w:rPr>
        <w:t>Um sistema de financiamento sistema estável e duradouro;</w:t>
      </w:r>
    </w:p>
    <w:p w14:paraId="50057ED3" w14:textId="77777777" w:rsidR="00944BCE" w:rsidRPr="00376E8C" w:rsidRDefault="00944BCE" w:rsidP="00944BCE">
      <w:pPr>
        <w:numPr>
          <w:ilvl w:val="0"/>
          <w:numId w:val="24"/>
        </w:numPr>
        <w:spacing w:after="0" w:line="360" w:lineRule="auto"/>
        <w:jc w:val="both"/>
        <w:rPr>
          <w:rFonts w:ascii="Arial" w:hAnsi="Arial" w:cs="Arial"/>
        </w:rPr>
      </w:pPr>
      <w:r w:rsidRPr="00376E8C">
        <w:rPr>
          <w:rFonts w:ascii="Arial" w:hAnsi="Arial" w:cs="Arial"/>
        </w:rPr>
        <w:t xml:space="preserve">Regime especial para os municípios que sejam capitais de província ou de comunidade autónoma, e que tenham mais de 75.000 habitantes, que passa pela cedência de parte de alguns impostos, como o </w:t>
      </w:r>
      <w:r w:rsidRPr="00376E8C">
        <w:rPr>
          <w:rFonts w:ascii="Arial" w:hAnsi="Arial" w:cs="Arial"/>
          <w:i/>
        </w:rPr>
        <w:t>Impuesto sobre la Renta de las Personas Físicas</w:t>
      </w:r>
      <w:r w:rsidRPr="00376E8C">
        <w:rPr>
          <w:rFonts w:ascii="Arial" w:hAnsi="Arial" w:cs="Arial"/>
        </w:rPr>
        <w:t xml:space="preserve"> (IRPF), o IVA, impostos especiais sobre o álcool e o tabaco (entre 1% e 3%, aproximadamente, dependendo do imposto e de tratar-se de um município ou província).</w:t>
      </w:r>
    </w:p>
    <w:p w14:paraId="7DDF3E0A" w14:textId="77777777" w:rsidR="00944BCE" w:rsidRPr="00376E8C" w:rsidRDefault="00944BCE" w:rsidP="00944BCE">
      <w:pPr>
        <w:spacing w:after="0" w:line="360" w:lineRule="auto"/>
        <w:jc w:val="both"/>
        <w:rPr>
          <w:rFonts w:ascii="Arial" w:hAnsi="Arial" w:cs="Arial"/>
        </w:rPr>
      </w:pPr>
    </w:p>
    <w:p w14:paraId="785BFA38"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Cumpre ainda aludir à legislação que surgiu no contexto da crise financeira que teve o seu início no final da década passada e que visava a consolidação das finanças (atendendo nomeadamente aos limites de défice e de dívida), com impacto ao nível local. Foi neste contexto que foi aprovada a </w:t>
      </w:r>
      <w:hyperlink r:id="rId135" w:history="1">
        <w:r w:rsidRPr="00376E8C">
          <w:rPr>
            <w:rFonts w:ascii="Arial" w:hAnsi="Arial" w:cs="Arial"/>
            <w:i/>
            <w:color w:val="0000FF"/>
            <w:u w:val="single"/>
          </w:rPr>
          <w:t>Ley Orgánica 2/2012,</w:t>
        </w:r>
      </w:hyperlink>
      <w:r w:rsidRPr="00376E8C">
        <w:rPr>
          <w:rFonts w:ascii="Arial" w:hAnsi="Arial" w:cs="Arial"/>
          <w:i/>
        </w:rPr>
        <w:t xml:space="preserve"> de 27 de abril, de Estabilidad Presupuestaria y Sostenibilidad Financiera</w:t>
      </w:r>
      <w:r w:rsidRPr="00376E8C">
        <w:rPr>
          <w:rFonts w:ascii="Arial" w:hAnsi="Arial" w:cs="Arial"/>
        </w:rPr>
        <w:t xml:space="preserve"> </w:t>
      </w:r>
    </w:p>
    <w:p w14:paraId="7B9B2875" w14:textId="77777777" w:rsidR="00944BCE" w:rsidRPr="00376E8C" w:rsidRDefault="00944BCE" w:rsidP="00944BCE">
      <w:pPr>
        <w:spacing w:after="0" w:line="360" w:lineRule="auto"/>
        <w:jc w:val="both"/>
        <w:rPr>
          <w:rFonts w:ascii="Arial" w:hAnsi="Arial" w:cs="Arial"/>
        </w:rPr>
      </w:pPr>
    </w:p>
    <w:p w14:paraId="0A6C02EC"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O site do </w:t>
      </w:r>
      <w:r w:rsidRPr="00376E8C">
        <w:rPr>
          <w:rFonts w:ascii="Arial" w:hAnsi="Arial" w:cs="Arial"/>
          <w:i/>
        </w:rPr>
        <w:t>Ministerio de Hacienda y Administraciones Públicas</w:t>
      </w:r>
      <w:r w:rsidRPr="00376E8C">
        <w:rPr>
          <w:rFonts w:ascii="Arial" w:hAnsi="Arial" w:cs="Arial"/>
        </w:rPr>
        <w:t xml:space="preserve"> disponibiliza uma l</w:t>
      </w:r>
      <w:hyperlink r:id="rId136" w:history="1">
        <w:r w:rsidRPr="00376E8C">
          <w:rPr>
            <w:rFonts w:ascii="Arial" w:hAnsi="Arial" w:cs="Arial"/>
            <w:color w:val="0000FF"/>
            <w:u w:val="single"/>
          </w:rPr>
          <w:t>ista detalhada dos instrumentos normativos</w:t>
        </w:r>
      </w:hyperlink>
      <w:r w:rsidRPr="00376E8C">
        <w:rPr>
          <w:rFonts w:ascii="Arial" w:hAnsi="Arial" w:cs="Arial"/>
        </w:rPr>
        <w:t xml:space="preserve"> aplicáveis à matéria do financiamento territorial de âmbito local, contendo ainda </w:t>
      </w:r>
      <w:hyperlink r:id="rId137" w:history="1">
        <w:r w:rsidRPr="00376E8C">
          <w:rPr>
            <w:rFonts w:ascii="Arial" w:hAnsi="Arial" w:cs="Arial"/>
            <w:color w:val="0000FF"/>
            <w:u w:val="single"/>
          </w:rPr>
          <w:t>informação vária</w:t>
        </w:r>
      </w:hyperlink>
      <w:r w:rsidRPr="00376E8C">
        <w:rPr>
          <w:rFonts w:ascii="Arial" w:hAnsi="Arial" w:cs="Arial"/>
        </w:rPr>
        <w:t xml:space="preserve"> sobre esta matéria (como, por exemplo, dados estatísticos). </w:t>
      </w:r>
    </w:p>
    <w:p w14:paraId="6CB8D94B" w14:textId="77777777" w:rsidR="00944BCE" w:rsidRPr="00376E8C" w:rsidRDefault="00944BCE" w:rsidP="00944BCE">
      <w:pPr>
        <w:spacing w:after="0" w:line="360" w:lineRule="auto"/>
        <w:jc w:val="both"/>
        <w:rPr>
          <w:rFonts w:ascii="Arial" w:hAnsi="Arial" w:cs="Arial"/>
        </w:rPr>
      </w:pPr>
    </w:p>
    <w:p w14:paraId="0A750FFB"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Cumpre ainda fazer referência à reforma do sistema de financiamento local que se encontra em curso (com vista a rever o </w:t>
      </w:r>
      <w:hyperlink r:id="rId138" w:history="1">
        <w:r w:rsidRPr="00376E8C">
          <w:rPr>
            <w:rFonts w:ascii="Arial" w:hAnsi="Arial" w:cs="Arial"/>
            <w:i/>
            <w:color w:val="0000FF"/>
            <w:u w:val="single"/>
          </w:rPr>
          <w:t>Real Decreto Legislativo 2/2004</w:t>
        </w:r>
      </w:hyperlink>
      <w:r w:rsidRPr="00376E8C">
        <w:rPr>
          <w:rFonts w:ascii="Arial" w:hAnsi="Arial" w:cs="Arial"/>
          <w:i/>
        </w:rPr>
        <w:t>)</w:t>
      </w:r>
      <w:r w:rsidRPr="00376E8C">
        <w:rPr>
          <w:rFonts w:ascii="Arial" w:hAnsi="Arial" w:cs="Arial"/>
        </w:rPr>
        <w:t>, tendo o Conselho de Ministros de fevereiro de 2017 criado uma comissão de peritos para este fim, assente “</w:t>
      </w:r>
      <w:hyperlink r:id="rId139" w:history="1">
        <w:r w:rsidRPr="00376E8C">
          <w:rPr>
            <w:rFonts w:ascii="Arial" w:hAnsi="Arial" w:cs="Arial"/>
            <w:color w:val="0000FF"/>
            <w:u w:val="single"/>
          </w:rPr>
          <w:t>em princípios de solidariedade, suficiência, equidade, transparência, corresponsabilidade fiscal e garantia de acesso dos cidadãos aos serviços públicos básicos de prestação obrigatória</w:t>
        </w:r>
      </w:hyperlink>
      <w:r w:rsidRPr="00376E8C">
        <w:rPr>
          <w:rFonts w:ascii="Arial" w:hAnsi="Arial" w:cs="Arial"/>
        </w:rPr>
        <w:t xml:space="preserve">”. </w:t>
      </w:r>
    </w:p>
    <w:p w14:paraId="47F2BBDE" w14:textId="77777777" w:rsidR="00944BCE" w:rsidRPr="00376E8C" w:rsidRDefault="00944BCE" w:rsidP="00944BCE">
      <w:pPr>
        <w:spacing w:after="0" w:line="360" w:lineRule="auto"/>
        <w:jc w:val="both"/>
        <w:rPr>
          <w:rFonts w:ascii="Arial" w:hAnsi="Arial" w:cs="Arial"/>
        </w:rPr>
      </w:pPr>
    </w:p>
    <w:p w14:paraId="461E0984"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Já em julho do ano corrente, esta comissão de peritos apresentou uma proposta de reforma, que consta do relatório </w:t>
      </w:r>
      <w:hyperlink r:id="rId140" w:history="1">
        <w:r w:rsidRPr="00376E8C">
          <w:rPr>
            <w:rFonts w:ascii="Arial" w:hAnsi="Arial" w:cs="Arial"/>
            <w:color w:val="0000FF"/>
            <w:u w:val="single"/>
          </w:rPr>
          <w:t>publicado na página do referido ministério</w:t>
        </w:r>
      </w:hyperlink>
      <w:r w:rsidRPr="00376E8C">
        <w:rPr>
          <w:rFonts w:ascii="Arial" w:hAnsi="Arial" w:cs="Arial"/>
        </w:rPr>
        <w:t xml:space="preserve">. </w:t>
      </w:r>
    </w:p>
    <w:p w14:paraId="095FECF1" w14:textId="77777777" w:rsidR="00944BCE" w:rsidRPr="00376E8C" w:rsidRDefault="00944BCE" w:rsidP="00944BCE">
      <w:pPr>
        <w:spacing w:after="0" w:line="360" w:lineRule="auto"/>
        <w:jc w:val="both"/>
        <w:rPr>
          <w:rFonts w:ascii="Arial" w:hAnsi="Arial" w:cs="Arial"/>
        </w:rPr>
      </w:pPr>
    </w:p>
    <w:p w14:paraId="401180D0"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No que diz respeito às comunidades autónomas, o seu regime de financiamento está previsto nos artigos 156, 157 e 158 da constituição. O primeiro, estabelece os princípios do sistema: autonomia financeira, coordenação e solidariedade; o segundo, enumera os recursos das comunidades autónomas e remete a sua regulação para uma lei orgânica; o artigo 158.º estabelece os instrumentos para concretizar o princípio da solidariedade. </w:t>
      </w:r>
    </w:p>
    <w:p w14:paraId="7A878C4B" w14:textId="77777777" w:rsidR="00944BCE" w:rsidRPr="00376E8C" w:rsidRDefault="00944BCE" w:rsidP="00944BCE">
      <w:pPr>
        <w:spacing w:after="0" w:line="360" w:lineRule="auto"/>
        <w:jc w:val="both"/>
        <w:rPr>
          <w:rFonts w:ascii="Arial" w:hAnsi="Arial" w:cs="Arial"/>
        </w:rPr>
      </w:pPr>
    </w:p>
    <w:p w14:paraId="3D1E0631" w14:textId="77777777" w:rsidR="00944BCE" w:rsidRPr="00376E8C" w:rsidRDefault="00944BCE" w:rsidP="00944BCE">
      <w:pPr>
        <w:spacing w:after="0" w:line="360" w:lineRule="auto"/>
        <w:jc w:val="both"/>
        <w:rPr>
          <w:rFonts w:ascii="Arial" w:hAnsi="Arial" w:cs="Arial"/>
        </w:rPr>
      </w:pPr>
      <w:r w:rsidRPr="00376E8C">
        <w:rPr>
          <w:rFonts w:ascii="Arial" w:hAnsi="Arial" w:cs="Arial"/>
          <w:lang w:val="es-ES"/>
        </w:rPr>
        <w:lastRenderedPageBreak/>
        <w:t xml:space="preserve">O seu regime de financiamento rege-se pela </w:t>
      </w:r>
      <w:hyperlink r:id="rId141" w:history="1">
        <w:r w:rsidRPr="00376E8C">
          <w:rPr>
            <w:rFonts w:ascii="Arial" w:hAnsi="Arial" w:cs="Arial"/>
            <w:i/>
            <w:color w:val="0000FF"/>
            <w:u w:val="single"/>
            <w:lang w:val="es-ES"/>
          </w:rPr>
          <w:t>Ley 22/2009</w:t>
        </w:r>
      </w:hyperlink>
      <w:r w:rsidRPr="00376E8C">
        <w:rPr>
          <w:rFonts w:ascii="Arial" w:hAnsi="Arial" w:cs="Arial"/>
          <w:i/>
          <w:lang w:val="es-ES"/>
        </w:rPr>
        <w:t xml:space="preserve"> de 18 de deciembre, por la que se regula el sistema de financiación de las Comunidades Autónomas de régimen común y Ciudades con Estatuto de Autonomía y se modifican determinadas normas tributarias</w:t>
      </w:r>
      <w:r w:rsidRPr="00376E8C">
        <w:rPr>
          <w:rFonts w:ascii="Arial" w:hAnsi="Arial" w:cs="Arial"/>
          <w:lang w:val="es-ES"/>
        </w:rPr>
        <w:t xml:space="preserve">. </w:t>
      </w:r>
      <w:r w:rsidRPr="00376E8C">
        <w:rPr>
          <w:rFonts w:ascii="Arial" w:hAnsi="Arial" w:cs="Arial"/>
        </w:rPr>
        <w:t xml:space="preserve">De acordo com informação constante do site do </w:t>
      </w:r>
      <w:hyperlink r:id="rId142" w:history="1">
        <w:r w:rsidRPr="00376E8C">
          <w:rPr>
            <w:rFonts w:ascii="Arial" w:hAnsi="Arial" w:cs="Arial"/>
            <w:i/>
            <w:color w:val="0000FF"/>
            <w:u w:val="single"/>
          </w:rPr>
          <w:t>Ministerio de Hacienda y Administraciones Públicas</w:t>
        </w:r>
      </w:hyperlink>
      <w:r w:rsidRPr="00376E8C">
        <w:rPr>
          <w:rFonts w:ascii="Arial" w:hAnsi="Arial" w:cs="Arial"/>
        </w:rPr>
        <w:t xml:space="preserve">, esta lei veio promover as reformas nesta área que não exigiam a forma de lei orgânica, completando a reforma da </w:t>
      </w:r>
      <w:hyperlink r:id="rId143" w:history="1">
        <w:r w:rsidRPr="00376E8C">
          <w:rPr>
            <w:rFonts w:ascii="Arial" w:hAnsi="Arial" w:cs="Arial"/>
            <w:i/>
            <w:color w:val="0000FF"/>
            <w:u w:val="single"/>
          </w:rPr>
          <w:t>Ley orgánica 8/1980</w:t>
        </w:r>
      </w:hyperlink>
      <w:r w:rsidRPr="00376E8C">
        <w:rPr>
          <w:rFonts w:ascii="Arial" w:hAnsi="Arial" w:cs="Arial"/>
          <w:i/>
        </w:rPr>
        <w:t>, de 22 de septiembre</w:t>
      </w:r>
      <w:r w:rsidRPr="00376E8C">
        <w:rPr>
          <w:rFonts w:ascii="Arial" w:hAnsi="Arial" w:cs="Arial"/>
        </w:rPr>
        <w:t xml:space="preserve">, </w:t>
      </w:r>
      <w:r w:rsidRPr="00376E8C">
        <w:rPr>
          <w:rFonts w:ascii="Arial" w:hAnsi="Arial" w:cs="Arial"/>
          <w:i/>
        </w:rPr>
        <w:t>de Financiación de las Comunidades Autónomas (LOFCA),</w:t>
      </w:r>
      <w:r w:rsidRPr="00376E8C">
        <w:rPr>
          <w:rFonts w:ascii="Arial" w:hAnsi="Arial" w:cs="Arial"/>
        </w:rPr>
        <w:t xml:space="preserve"> efetuada pela </w:t>
      </w:r>
      <w:r w:rsidRPr="00376E8C">
        <w:rPr>
          <w:rFonts w:ascii="Arial" w:hAnsi="Arial" w:cs="Arial"/>
          <w:i/>
        </w:rPr>
        <w:t xml:space="preserve">Ley orgánica 3/2009, de 18 de diciembre, </w:t>
      </w:r>
      <w:r w:rsidRPr="00376E8C">
        <w:rPr>
          <w:rFonts w:ascii="Arial" w:hAnsi="Arial" w:cs="Arial"/>
        </w:rPr>
        <w:t>que a modifica.</w:t>
      </w:r>
    </w:p>
    <w:p w14:paraId="43E063D6" w14:textId="77777777" w:rsidR="00944BCE" w:rsidRPr="00376E8C" w:rsidRDefault="00944BCE" w:rsidP="00944BCE">
      <w:pPr>
        <w:spacing w:after="0" w:line="360" w:lineRule="auto"/>
        <w:jc w:val="both"/>
        <w:rPr>
          <w:rFonts w:ascii="Arial" w:hAnsi="Arial" w:cs="Arial"/>
        </w:rPr>
      </w:pPr>
    </w:p>
    <w:p w14:paraId="1262E103"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Os eixos fundamentais deste regime são os seguintes: i) reforço das prestações do estado social; ii) incremento da equidade e suficiência no financiamento do conjunto de competências autonómicas; iii) mais autonomia e corresponsabilidade; e iv) melhoria da dinâmica e estabilidade do sistema e da sua capacidade de responder às necessidades dos cidadãos. </w:t>
      </w:r>
    </w:p>
    <w:p w14:paraId="765EE283" w14:textId="77777777" w:rsidR="00944BCE" w:rsidRPr="00376E8C" w:rsidRDefault="00944BCE" w:rsidP="00944BCE">
      <w:pPr>
        <w:tabs>
          <w:tab w:val="left" w:pos="9120"/>
        </w:tabs>
        <w:spacing w:after="0" w:line="360" w:lineRule="auto"/>
        <w:jc w:val="both"/>
        <w:rPr>
          <w:rFonts w:ascii="Arial" w:hAnsi="Arial" w:cs="Arial"/>
        </w:rPr>
      </w:pPr>
      <w:r w:rsidRPr="00376E8C">
        <w:rPr>
          <w:rFonts w:ascii="Arial" w:hAnsi="Arial" w:cs="Arial"/>
        </w:rPr>
        <w:tab/>
      </w:r>
    </w:p>
    <w:p w14:paraId="3124C529" w14:textId="77777777" w:rsidR="00944BCE" w:rsidRPr="00376E8C" w:rsidRDefault="00944BCE" w:rsidP="00944BCE">
      <w:pPr>
        <w:spacing w:after="0" w:line="360" w:lineRule="auto"/>
        <w:jc w:val="both"/>
        <w:rPr>
          <w:rFonts w:ascii="Arial" w:hAnsi="Arial" w:cs="Arial"/>
          <w:i/>
        </w:rPr>
      </w:pPr>
      <w:r w:rsidRPr="00376E8C">
        <w:rPr>
          <w:rFonts w:ascii="Arial" w:hAnsi="Arial" w:cs="Arial"/>
        </w:rPr>
        <w:t xml:space="preserve">A matéria dos recursos do sistema de financiamento encontra-se regulada na secção 2.º do título I da </w:t>
      </w:r>
      <w:hyperlink r:id="rId144" w:history="1">
        <w:r w:rsidRPr="00376E8C">
          <w:rPr>
            <w:rFonts w:ascii="Arial" w:hAnsi="Arial" w:cs="Arial"/>
            <w:i/>
            <w:color w:val="0000FF"/>
            <w:u w:val="single"/>
          </w:rPr>
          <w:t>Ley 22/2009</w:t>
        </w:r>
      </w:hyperlink>
      <w:r w:rsidRPr="00376E8C">
        <w:rPr>
          <w:rFonts w:ascii="Arial" w:hAnsi="Arial" w:cs="Arial"/>
          <w:i/>
        </w:rPr>
        <w:t xml:space="preserve">. </w:t>
      </w:r>
      <w:r w:rsidRPr="00376E8C">
        <w:rPr>
          <w:rFonts w:ascii="Arial" w:hAnsi="Arial" w:cs="Arial"/>
        </w:rPr>
        <w:t xml:space="preserve">Estes destinam-se a garantir as necessidades globais de financiamento, como os tributos cedidos, a transferência do Fundo de Garantia dos Serviços Públicos Fundamentais e o Fundo de Suficiência Global. </w:t>
      </w:r>
      <w:r w:rsidRPr="00376E8C">
        <w:rPr>
          <w:rFonts w:ascii="Arial" w:hAnsi="Arial" w:cs="Arial"/>
          <w:i/>
        </w:rPr>
        <w:t xml:space="preserve"> </w:t>
      </w:r>
    </w:p>
    <w:p w14:paraId="6AAC7C40" w14:textId="77777777" w:rsidR="00944BCE" w:rsidRPr="00376E8C" w:rsidRDefault="00944BCE" w:rsidP="00944BCE">
      <w:pPr>
        <w:spacing w:after="0" w:line="360" w:lineRule="auto"/>
        <w:jc w:val="both"/>
        <w:rPr>
          <w:rFonts w:ascii="Arial" w:hAnsi="Arial" w:cs="Arial"/>
        </w:rPr>
      </w:pPr>
    </w:p>
    <w:p w14:paraId="76279297" w14:textId="77777777" w:rsidR="00944BCE" w:rsidRPr="00376E8C" w:rsidRDefault="00944BCE" w:rsidP="00944BCE">
      <w:pPr>
        <w:spacing w:after="0" w:line="360" w:lineRule="auto"/>
        <w:jc w:val="both"/>
        <w:rPr>
          <w:rFonts w:ascii="Arial" w:hAnsi="Arial" w:cs="Arial"/>
        </w:rPr>
      </w:pPr>
      <w:r w:rsidRPr="00376E8C">
        <w:rPr>
          <w:rFonts w:ascii="Arial" w:hAnsi="Arial" w:cs="Arial"/>
        </w:rPr>
        <w:t>Os tributos cedidos (v. artigo 25) são os que já constavam da anterior regulação (</w:t>
      </w:r>
      <w:hyperlink r:id="rId145" w:history="1">
        <w:r w:rsidRPr="00376E8C">
          <w:rPr>
            <w:rFonts w:ascii="Arial" w:hAnsi="Arial" w:cs="Arial"/>
            <w:i/>
            <w:color w:val="0000FF"/>
            <w:u w:val="single"/>
          </w:rPr>
          <w:t>Ley 21/2001 de 27 de diciembre</w:t>
        </w:r>
        <w:r w:rsidRPr="00376E8C">
          <w:rPr>
            <w:rFonts w:ascii="Arial" w:hAnsi="Arial" w:cs="Arial"/>
            <w:color w:val="0000FF"/>
            <w:u w:val="single"/>
          </w:rPr>
          <w:t>)</w:t>
        </w:r>
      </w:hyperlink>
      <w:r w:rsidRPr="00376E8C">
        <w:rPr>
          <w:rFonts w:ascii="Arial" w:hAnsi="Arial" w:cs="Arial"/>
        </w:rPr>
        <w:t xml:space="preserve">, aumentando-se, todavia, a percentagem cedida quanto aos seguintes impostos: </w:t>
      </w:r>
      <w:r w:rsidRPr="00376E8C">
        <w:rPr>
          <w:rFonts w:ascii="Arial" w:hAnsi="Arial" w:cs="Arial"/>
          <w:i/>
        </w:rPr>
        <w:t xml:space="preserve">Impuesto sobre la Renta de las Personas Físicas </w:t>
      </w:r>
      <w:r w:rsidRPr="00376E8C">
        <w:rPr>
          <w:rFonts w:ascii="Arial" w:hAnsi="Arial" w:cs="Arial"/>
        </w:rPr>
        <w:t>(</w:t>
      </w:r>
      <w:r w:rsidRPr="00376E8C">
        <w:rPr>
          <w:rFonts w:ascii="Arial" w:hAnsi="Arial" w:cs="Arial"/>
          <w:i/>
        </w:rPr>
        <w:t>passando de 33% para 50%</w:t>
      </w:r>
      <w:r w:rsidRPr="00376E8C">
        <w:rPr>
          <w:rFonts w:ascii="Arial" w:hAnsi="Arial" w:cs="Arial"/>
        </w:rPr>
        <w:t xml:space="preserve">), </w:t>
      </w:r>
      <w:r w:rsidRPr="00376E8C">
        <w:rPr>
          <w:rFonts w:ascii="Arial" w:hAnsi="Arial" w:cs="Arial"/>
          <w:i/>
        </w:rPr>
        <w:t>Impuesto sobre el Valor Añadido</w:t>
      </w:r>
      <w:r w:rsidRPr="00376E8C">
        <w:rPr>
          <w:rFonts w:ascii="Arial" w:hAnsi="Arial" w:cs="Arial"/>
        </w:rPr>
        <w:t xml:space="preserve"> (que passou de 35% para 50%) e os </w:t>
      </w:r>
      <w:r w:rsidRPr="00376E8C">
        <w:rPr>
          <w:rFonts w:ascii="Arial" w:hAnsi="Arial" w:cs="Arial"/>
          <w:i/>
        </w:rPr>
        <w:t>Impuestos Especiales de Fabricación sobre la Cerveza, el Vino y Bebidas Fermentadas, Productos Intermedios, Alcohol y Bebidas Derivadas, Hidrocarburos y Labores del Tabaco</w:t>
      </w:r>
      <w:r w:rsidRPr="00376E8C">
        <w:rPr>
          <w:rFonts w:ascii="Arial" w:hAnsi="Arial" w:cs="Arial"/>
        </w:rPr>
        <w:t xml:space="preserve"> (que passou de 40% para 58%).</w:t>
      </w:r>
    </w:p>
    <w:p w14:paraId="672FA7E9" w14:textId="77777777" w:rsidR="00944BCE" w:rsidRPr="00376E8C" w:rsidRDefault="00944BCE" w:rsidP="00944BCE">
      <w:pPr>
        <w:spacing w:after="0" w:line="360" w:lineRule="auto"/>
        <w:jc w:val="both"/>
        <w:rPr>
          <w:rFonts w:ascii="Arial" w:hAnsi="Arial" w:cs="Arial"/>
        </w:rPr>
      </w:pPr>
    </w:p>
    <w:p w14:paraId="2A4975A1"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A transferência do Fundo de Garantia de Serviços Públicos Fundamentais (artigo 9) orienta a participação das comunidades neste fundo, que pretende garantir maior equidade na distribuição dos fundos. Os critérios para a alocação destes recursos assentam num conjunto de variáveis (como a superfície, dispersão ou insularidade), sendo a variável “população” aquela que beneficia de maior ponderação. </w:t>
      </w:r>
    </w:p>
    <w:p w14:paraId="5F326F1D" w14:textId="77777777" w:rsidR="00944BCE" w:rsidRPr="00376E8C" w:rsidRDefault="00944BCE" w:rsidP="00944BCE">
      <w:pPr>
        <w:spacing w:after="0" w:line="360" w:lineRule="auto"/>
        <w:jc w:val="both"/>
        <w:rPr>
          <w:rFonts w:ascii="Arial" w:hAnsi="Arial" w:cs="Arial"/>
          <w:b/>
        </w:rPr>
      </w:pPr>
    </w:p>
    <w:p w14:paraId="2CDD8C45"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O </w:t>
      </w:r>
      <w:r w:rsidRPr="00376E8C">
        <w:rPr>
          <w:rFonts w:ascii="Arial" w:hAnsi="Arial" w:cs="Arial"/>
          <w:i/>
        </w:rPr>
        <w:t>Fondo de Suficiencia Global</w:t>
      </w:r>
      <w:r w:rsidRPr="00376E8C">
        <w:rPr>
          <w:rFonts w:ascii="Arial" w:hAnsi="Arial" w:cs="Arial"/>
        </w:rPr>
        <w:t xml:space="preserve"> (artigo 10) visa assegurar que as necessidades globais de financiamento do sistema de cada comunidade no ano base sejam cobertas com a sua capacidade tributária, a transferência do </w:t>
      </w:r>
      <w:r w:rsidRPr="00376E8C">
        <w:rPr>
          <w:rFonts w:ascii="Arial" w:hAnsi="Arial" w:cs="Arial"/>
          <w:i/>
        </w:rPr>
        <w:t>Fondo de Garantía</w:t>
      </w:r>
      <w:r w:rsidRPr="00376E8C">
        <w:rPr>
          <w:rFonts w:ascii="Arial" w:hAnsi="Arial" w:cs="Arial"/>
        </w:rPr>
        <w:t xml:space="preserve"> e o próprio </w:t>
      </w:r>
      <w:r w:rsidRPr="00376E8C">
        <w:rPr>
          <w:rFonts w:ascii="Arial" w:hAnsi="Arial" w:cs="Arial"/>
          <w:i/>
        </w:rPr>
        <w:t>Fondo de Suficiencia Global</w:t>
      </w:r>
      <w:r w:rsidRPr="00376E8C">
        <w:rPr>
          <w:rFonts w:ascii="Arial" w:hAnsi="Arial" w:cs="Arial"/>
        </w:rPr>
        <w:t>.</w:t>
      </w:r>
    </w:p>
    <w:p w14:paraId="4A5AF9A6" w14:textId="77777777" w:rsidR="00944BCE" w:rsidRPr="00376E8C" w:rsidRDefault="00944BCE" w:rsidP="00944BCE">
      <w:pPr>
        <w:spacing w:after="0" w:line="360" w:lineRule="auto"/>
        <w:jc w:val="both"/>
        <w:rPr>
          <w:rFonts w:ascii="Arial" w:hAnsi="Arial" w:cs="Arial"/>
        </w:rPr>
      </w:pPr>
    </w:p>
    <w:p w14:paraId="1F283331"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A lei prevê ainda outros fundos estatais destinados a aproximar as comunidades autónomas em termos de equilíbrio económico territorial e equidade na distribuição de recursos. É o caso do </w:t>
      </w:r>
      <w:r w:rsidRPr="00376E8C">
        <w:rPr>
          <w:rFonts w:ascii="Arial" w:hAnsi="Arial" w:cs="Arial"/>
          <w:i/>
        </w:rPr>
        <w:t>Fondo de Convergencia Autonómica</w:t>
      </w:r>
      <w:r w:rsidRPr="00376E8C">
        <w:rPr>
          <w:rFonts w:ascii="Arial" w:hAnsi="Arial" w:cs="Arial"/>
        </w:rPr>
        <w:t xml:space="preserve">, do </w:t>
      </w:r>
      <w:r w:rsidRPr="00376E8C">
        <w:rPr>
          <w:rFonts w:ascii="Arial" w:hAnsi="Arial" w:cs="Arial"/>
          <w:i/>
        </w:rPr>
        <w:t>Fondo de Competitividad</w:t>
      </w:r>
      <w:r w:rsidRPr="00376E8C">
        <w:rPr>
          <w:rFonts w:ascii="Arial" w:hAnsi="Arial" w:cs="Arial"/>
        </w:rPr>
        <w:t xml:space="preserve"> e do </w:t>
      </w:r>
      <w:r w:rsidRPr="00376E8C">
        <w:rPr>
          <w:rFonts w:ascii="Arial" w:hAnsi="Arial" w:cs="Arial"/>
          <w:i/>
        </w:rPr>
        <w:t>Fondo de Cooperación</w:t>
      </w:r>
      <w:r w:rsidRPr="00376E8C">
        <w:rPr>
          <w:rFonts w:ascii="Arial" w:hAnsi="Arial" w:cs="Arial"/>
        </w:rPr>
        <w:t>.</w:t>
      </w:r>
    </w:p>
    <w:p w14:paraId="6440A921" w14:textId="77777777" w:rsidR="00944BCE" w:rsidRPr="00376E8C" w:rsidRDefault="00944BCE" w:rsidP="00944BCE">
      <w:pPr>
        <w:spacing w:after="0" w:line="360" w:lineRule="auto"/>
        <w:jc w:val="both"/>
        <w:rPr>
          <w:rFonts w:ascii="Arial" w:hAnsi="Arial" w:cs="Arial"/>
        </w:rPr>
      </w:pPr>
    </w:p>
    <w:p w14:paraId="1FA53806"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Para informação mais desenvolvida sobre este assunto, pode consultar-se o </w:t>
      </w:r>
      <w:hyperlink r:id="rId146" w:history="1">
        <w:r w:rsidRPr="00376E8C">
          <w:rPr>
            <w:rFonts w:ascii="Arial" w:hAnsi="Arial" w:cs="Arial"/>
            <w:i/>
            <w:color w:val="0000FF"/>
            <w:u w:val="single"/>
          </w:rPr>
          <w:t>site do Ministerio de Hacienda y Administraciones Públicas</w:t>
        </w:r>
      </w:hyperlink>
      <w:r w:rsidRPr="00376E8C">
        <w:rPr>
          <w:rFonts w:ascii="Arial" w:hAnsi="Arial" w:cs="Arial"/>
          <w:i/>
        </w:rPr>
        <w:t>.</w:t>
      </w:r>
    </w:p>
    <w:p w14:paraId="2062FA46" w14:textId="77777777" w:rsidR="00944BCE" w:rsidRPr="00376E8C" w:rsidRDefault="00944BCE" w:rsidP="00944BCE">
      <w:pPr>
        <w:spacing w:after="0" w:line="360" w:lineRule="auto"/>
        <w:jc w:val="both"/>
        <w:rPr>
          <w:rFonts w:ascii="Arial" w:hAnsi="Arial" w:cs="Arial"/>
          <w:b/>
        </w:rPr>
      </w:pPr>
    </w:p>
    <w:p w14:paraId="10281CD5" w14:textId="77777777" w:rsidR="00944BCE" w:rsidRPr="00376E8C" w:rsidRDefault="00944BCE" w:rsidP="00944BCE">
      <w:pPr>
        <w:spacing w:after="0" w:line="360" w:lineRule="auto"/>
        <w:jc w:val="center"/>
        <w:rPr>
          <w:rFonts w:ascii="Arial" w:hAnsi="Arial" w:cs="Arial"/>
          <w:b/>
        </w:rPr>
      </w:pPr>
      <w:r w:rsidRPr="00376E8C">
        <w:rPr>
          <w:rFonts w:ascii="Arial" w:hAnsi="Arial" w:cs="Arial"/>
          <w:b/>
        </w:rPr>
        <w:t>FRANÇA</w:t>
      </w:r>
    </w:p>
    <w:p w14:paraId="6DE6E334" w14:textId="77777777" w:rsidR="00944BCE" w:rsidRPr="00376E8C" w:rsidRDefault="00944BCE" w:rsidP="00944BCE">
      <w:pPr>
        <w:spacing w:after="0" w:line="360" w:lineRule="auto"/>
        <w:jc w:val="both"/>
        <w:rPr>
          <w:rFonts w:ascii="Arial" w:hAnsi="Arial" w:cs="Arial"/>
        </w:rPr>
      </w:pPr>
      <w:r w:rsidRPr="00376E8C">
        <w:rPr>
          <w:rFonts w:ascii="Arial" w:hAnsi="Arial" w:cs="Arial"/>
        </w:rPr>
        <w:t>Em França, a</w:t>
      </w:r>
      <w:r w:rsidRPr="00376E8C">
        <w:rPr>
          <w:rFonts w:ascii="Arial" w:hAnsi="Arial" w:cs="Arial"/>
          <w:i/>
        </w:rPr>
        <w:t xml:space="preserve"> région</w:t>
      </w:r>
      <w:r w:rsidRPr="00376E8C">
        <w:rPr>
          <w:rFonts w:ascii="Arial" w:hAnsi="Arial" w:cs="Arial"/>
        </w:rPr>
        <w:t>, o</w:t>
      </w:r>
      <w:r w:rsidRPr="00376E8C">
        <w:rPr>
          <w:rFonts w:ascii="Arial" w:hAnsi="Arial" w:cs="Arial"/>
          <w:i/>
        </w:rPr>
        <w:t xml:space="preserve"> département</w:t>
      </w:r>
      <w:r w:rsidRPr="00376E8C">
        <w:rPr>
          <w:rFonts w:ascii="Arial" w:hAnsi="Arial" w:cs="Arial"/>
        </w:rPr>
        <w:t>, a</w:t>
      </w:r>
      <w:r w:rsidRPr="00376E8C">
        <w:rPr>
          <w:rFonts w:ascii="Arial" w:hAnsi="Arial" w:cs="Arial"/>
          <w:i/>
        </w:rPr>
        <w:t xml:space="preserve"> commune</w:t>
      </w:r>
      <w:r w:rsidRPr="00376E8C">
        <w:rPr>
          <w:rFonts w:ascii="Arial" w:hAnsi="Arial" w:cs="Arial"/>
        </w:rPr>
        <w:t>, as</w:t>
      </w:r>
      <w:r w:rsidRPr="00376E8C">
        <w:rPr>
          <w:rFonts w:ascii="Arial" w:hAnsi="Arial" w:cs="Arial"/>
          <w:i/>
        </w:rPr>
        <w:t xml:space="preserve"> collectivités à statut particuleir</w:t>
      </w:r>
      <w:r w:rsidRPr="00376E8C">
        <w:rPr>
          <w:rFonts w:ascii="Arial" w:hAnsi="Arial" w:cs="Arial"/>
        </w:rPr>
        <w:t xml:space="preserve"> e a </w:t>
      </w:r>
      <w:r w:rsidRPr="00376E8C">
        <w:rPr>
          <w:rFonts w:ascii="Arial" w:hAnsi="Arial" w:cs="Arial"/>
          <w:i/>
        </w:rPr>
        <w:t>‘Collectivité d'Outre-mer’</w:t>
      </w:r>
      <w:r w:rsidRPr="00376E8C">
        <w:rPr>
          <w:rFonts w:ascii="Arial" w:hAnsi="Arial" w:cs="Arial"/>
        </w:rPr>
        <w:t xml:space="preserve">, são formas de organização administrativa do território que fazem parte de um conceito mais lato designado por </w:t>
      </w:r>
      <w:r w:rsidRPr="00376E8C">
        <w:rPr>
          <w:rFonts w:ascii="Arial" w:hAnsi="Arial" w:cs="Arial"/>
          <w:i/>
        </w:rPr>
        <w:t>collectivités territoriales</w:t>
      </w:r>
      <w:r w:rsidRPr="00376E8C">
        <w:rPr>
          <w:rFonts w:ascii="Arial" w:hAnsi="Arial" w:cs="Arial"/>
        </w:rPr>
        <w:t>. Constituem o quadro institucional da participação dos cidadãos na vida local e garantem a expressão da sua diversidade.</w:t>
      </w:r>
    </w:p>
    <w:p w14:paraId="4DA73B33" w14:textId="77777777" w:rsidR="00944BCE" w:rsidRPr="00376E8C" w:rsidRDefault="00944BCE" w:rsidP="00944BCE">
      <w:pPr>
        <w:spacing w:after="0" w:line="360" w:lineRule="auto"/>
        <w:jc w:val="both"/>
        <w:rPr>
          <w:rFonts w:ascii="Arial" w:hAnsi="Arial" w:cs="Arial"/>
        </w:rPr>
      </w:pPr>
    </w:p>
    <w:p w14:paraId="2396F05E" w14:textId="77777777" w:rsidR="00944BCE" w:rsidRPr="00376E8C" w:rsidRDefault="00944BCE" w:rsidP="00944BCE">
      <w:pPr>
        <w:spacing w:after="0" w:line="360" w:lineRule="auto"/>
        <w:jc w:val="both"/>
        <w:rPr>
          <w:rFonts w:ascii="Arial" w:hAnsi="Arial" w:cs="Arial"/>
        </w:rPr>
      </w:pPr>
      <w:r w:rsidRPr="00376E8C">
        <w:rPr>
          <w:rFonts w:ascii="Arial" w:hAnsi="Arial" w:cs="Arial"/>
        </w:rPr>
        <w:t>As coletividades territoriais são pessoas coletivas de direito público, com competências próprias, poder deliberativo, executivo e regulamentar.</w:t>
      </w:r>
    </w:p>
    <w:p w14:paraId="708FFBA5" w14:textId="77777777" w:rsidR="00944BCE" w:rsidRPr="00376E8C" w:rsidRDefault="00944BCE" w:rsidP="00944BCE">
      <w:pPr>
        <w:spacing w:after="0" w:line="360" w:lineRule="auto"/>
        <w:jc w:val="both"/>
        <w:rPr>
          <w:rFonts w:ascii="Arial" w:hAnsi="Arial" w:cs="Arial"/>
        </w:rPr>
      </w:pPr>
    </w:p>
    <w:p w14:paraId="5EB5DD4E" w14:textId="77777777" w:rsidR="00944BCE" w:rsidRPr="00376E8C" w:rsidRDefault="00944BCE" w:rsidP="00944BCE">
      <w:pPr>
        <w:spacing w:after="0" w:line="360" w:lineRule="auto"/>
        <w:jc w:val="both"/>
        <w:rPr>
          <w:rFonts w:ascii="Arial" w:hAnsi="Arial" w:cs="Arial"/>
        </w:rPr>
      </w:pPr>
      <w:r w:rsidRPr="00376E8C">
        <w:rPr>
          <w:rFonts w:ascii="Arial" w:hAnsi="Arial" w:cs="Arial"/>
        </w:rPr>
        <w:t>A administração das coletividades territoriais sobre um determinado território é distinta da do Estado. A repartição das competências entre estas e o Estado é efetuada por forma a distinguir, dentro do possível, as que dizem respeito ao Estado e as que são reservadas às coletividades territoriais. Concorrem com o Estado na administração e organização do território, no desenvolvimento económico, social, sanitário, cultural e científico, assim como na proteção do ambiente, na luta contra o efeito de estufa e na melhoria da qualidade de vida.</w:t>
      </w:r>
    </w:p>
    <w:p w14:paraId="01F7D6A0" w14:textId="77777777" w:rsidR="00944BCE" w:rsidRPr="00376E8C" w:rsidRDefault="00944BCE" w:rsidP="00944BCE">
      <w:pPr>
        <w:spacing w:after="0" w:line="360" w:lineRule="auto"/>
        <w:jc w:val="both"/>
        <w:rPr>
          <w:rFonts w:ascii="Arial" w:hAnsi="Arial" w:cs="Arial"/>
          <w:bCs/>
        </w:rPr>
      </w:pPr>
    </w:p>
    <w:p w14:paraId="1BF17113" w14:textId="77777777" w:rsidR="00944BCE" w:rsidRPr="00376E8C" w:rsidRDefault="00944BCE" w:rsidP="00944BCE">
      <w:pPr>
        <w:spacing w:after="0" w:line="360" w:lineRule="auto"/>
        <w:jc w:val="both"/>
        <w:rPr>
          <w:rFonts w:ascii="Arial" w:hAnsi="Arial" w:cs="Arial"/>
          <w:i/>
        </w:rPr>
      </w:pPr>
      <w:r w:rsidRPr="00376E8C">
        <w:rPr>
          <w:rFonts w:ascii="Arial" w:hAnsi="Arial" w:cs="Arial"/>
          <w:bCs/>
        </w:rPr>
        <w:t xml:space="preserve">Na prossecução do princípio constitucional da livre administração das </w:t>
      </w:r>
      <w:r w:rsidRPr="00376E8C">
        <w:rPr>
          <w:rFonts w:ascii="Arial" w:hAnsi="Arial" w:cs="Arial"/>
        </w:rPr>
        <w:t xml:space="preserve">coletividades territoriais, o </w:t>
      </w:r>
      <w:hyperlink r:id="rId147" w:history="1">
        <w:r w:rsidRPr="00376E8C">
          <w:rPr>
            <w:rFonts w:ascii="Arial" w:hAnsi="Arial" w:cs="Arial"/>
            <w:color w:val="0000FF"/>
            <w:u w:val="single"/>
          </w:rPr>
          <w:t>artigo 72.º-2 da Constituição</w:t>
        </w:r>
      </w:hyperlink>
      <w:r w:rsidRPr="00376E8C">
        <w:rPr>
          <w:rFonts w:ascii="Arial" w:hAnsi="Arial" w:cs="Arial"/>
        </w:rPr>
        <w:t xml:space="preserve"> coloca o princípio da sua autonomia financeira e fiscal nos seguintes termos: </w:t>
      </w:r>
      <w:r w:rsidRPr="00376E8C">
        <w:rPr>
          <w:rFonts w:ascii="Arial" w:hAnsi="Arial" w:cs="Arial"/>
          <w:i/>
        </w:rPr>
        <w:t>“</w:t>
      </w:r>
      <w:r w:rsidRPr="00376E8C">
        <w:rPr>
          <w:rFonts w:ascii="Arial" w:hAnsi="Arial" w:cs="Arial"/>
        </w:rPr>
        <w:t>(…) as receitas fiscais e outros recursos próprios das coletividades territoriais representam, para cada categoria de coletividade, uma parte determinante do conjunto dos seus recursos. Qualquer transferência de competências entre o Estado e estas é acompanhada de recursos equivalentes (…)”.</w:t>
      </w:r>
    </w:p>
    <w:p w14:paraId="188B9B2E" w14:textId="77777777" w:rsidR="00944BCE" w:rsidRPr="00376E8C" w:rsidRDefault="00944BCE" w:rsidP="00944BCE">
      <w:pPr>
        <w:spacing w:after="0" w:line="360" w:lineRule="auto"/>
        <w:jc w:val="both"/>
        <w:rPr>
          <w:rFonts w:ascii="Arial" w:hAnsi="Arial" w:cs="Arial"/>
        </w:rPr>
      </w:pPr>
    </w:p>
    <w:p w14:paraId="3ECD03CF" w14:textId="77777777" w:rsidR="00944BCE" w:rsidRPr="00376E8C" w:rsidRDefault="00944BCE" w:rsidP="00944BCE">
      <w:pPr>
        <w:spacing w:after="0" w:line="360" w:lineRule="auto"/>
        <w:jc w:val="both"/>
        <w:rPr>
          <w:rFonts w:ascii="Arial" w:hAnsi="Arial" w:cs="Arial"/>
          <w:i/>
        </w:rPr>
      </w:pPr>
      <w:r w:rsidRPr="00376E8C">
        <w:rPr>
          <w:rFonts w:ascii="Arial" w:hAnsi="Arial" w:cs="Arial"/>
          <w:bCs/>
        </w:rPr>
        <w:t xml:space="preserve">Aplicando este princípio, o </w:t>
      </w:r>
      <w:hyperlink r:id="rId148" w:history="1">
        <w:r w:rsidRPr="00376E8C">
          <w:rPr>
            <w:rFonts w:ascii="Arial" w:hAnsi="Arial" w:cs="Arial"/>
            <w:bCs/>
            <w:i/>
            <w:color w:val="0000FF"/>
            <w:u w:val="single"/>
          </w:rPr>
          <w:t>C</w:t>
        </w:r>
        <w:r w:rsidRPr="00376E8C">
          <w:rPr>
            <w:rFonts w:ascii="Arial" w:eastAsia="Calibri" w:hAnsi="Arial" w:cs="Arial"/>
            <w:i/>
            <w:color w:val="0000FF"/>
            <w:u w:val="single"/>
            <w:lang w:eastAsia="en-US"/>
          </w:rPr>
          <w:t>ode Général des Collectivités Territoriales (CGCT),</w:t>
        </w:r>
      </w:hyperlink>
      <w:r w:rsidRPr="00376E8C">
        <w:rPr>
          <w:rFonts w:ascii="Arial" w:eastAsia="Calibri" w:hAnsi="Arial" w:cs="Arial"/>
          <w:i/>
          <w:color w:val="000000"/>
          <w:lang w:eastAsia="en-US"/>
        </w:rPr>
        <w:t xml:space="preserve"> </w:t>
      </w:r>
      <w:r w:rsidRPr="00376E8C">
        <w:rPr>
          <w:rFonts w:ascii="Arial" w:eastAsia="Calibri" w:hAnsi="Arial" w:cs="Arial"/>
          <w:color w:val="000000"/>
          <w:lang w:eastAsia="en-US"/>
        </w:rPr>
        <w:t xml:space="preserve">nos </w:t>
      </w:r>
      <w:hyperlink r:id="rId149" w:history="1">
        <w:r w:rsidRPr="00376E8C">
          <w:rPr>
            <w:rFonts w:ascii="Arial" w:hAnsi="Arial" w:cs="Arial"/>
            <w:color w:val="0000FF"/>
            <w:u w:val="single"/>
          </w:rPr>
          <w:t>artigos LO1114-1 a LO1114-4</w:t>
        </w:r>
      </w:hyperlink>
      <w:r w:rsidRPr="00376E8C">
        <w:rPr>
          <w:rFonts w:ascii="Arial" w:hAnsi="Arial" w:cs="Arial"/>
        </w:rPr>
        <w:t xml:space="preserve">, precisa que a parte dos recursos próprios não pode ser inferior ao nível que constava </w:t>
      </w:r>
      <w:r w:rsidRPr="00376E8C">
        <w:rPr>
          <w:rFonts w:ascii="Arial" w:hAnsi="Arial" w:cs="Arial"/>
        </w:rPr>
        <w:lastRenderedPageBreak/>
        <w:t xml:space="preserve">para o ano de 2003, ou seja, um </w:t>
      </w:r>
      <w:r w:rsidRPr="00376E8C">
        <w:rPr>
          <w:rFonts w:ascii="Arial" w:hAnsi="Arial" w:cs="Arial"/>
          <w:i/>
        </w:rPr>
        <w:t>ratio</w:t>
      </w:r>
      <w:r w:rsidRPr="00376E8C">
        <w:rPr>
          <w:rFonts w:ascii="Arial" w:hAnsi="Arial" w:cs="Arial"/>
        </w:rPr>
        <w:t xml:space="preserve"> mínimo de autonomia financeira de 60.8% para as comunas, 58,6% para departamentos e 41,7% para as regiões</w:t>
      </w:r>
      <w:r w:rsidRPr="00376E8C">
        <w:rPr>
          <w:rFonts w:ascii="Arial" w:hAnsi="Arial" w:cs="Arial"/>
          <w:vertAlign w:val="superscript"/>
        </w:rPr>
        <w:footnoteReference w:id="5"/>
      </w:r>
      <w:r w:rsidRPr="00376E8C">
        <w:rPr>
          <w:rFonts w:ascii="Arial" w:hAnsi="Arial" w:cs="Arial"/>
        </w:rPr>
        <w:t>.</w:t>
      </w:r>
    </w:p>
    <w:p w14:paraId="5A17FCB5" w14:textId="77777777" w:rsidR="00944BCE" w:rsidRPr="00376E8C" w:rsidRDefault="00944BCE" w:rsidP="00944BCE">
      <w:pPr>
        <w:spacing w:after="0" w:line="360" w:lineRule="auto"/>
        <w:jc w:val="both"/>
        <w:rPr>
          <w:rFonts w:ascii="Arial" w:hAnsi="Arial" w:cs="Arial"/>
        </w:rPr>
      </w:pPr>
    </w:p>
    <w:p w14:paraId="654683CB"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Com base no princípio constitucional da autonomia financeira, e nas disposições constantes do </w:t>
      </w:r>
      <w:hyperlink r:id="rId150" w:history="1">
        <w:r w:rsidRPr="00376E8C">
          <w:rPr>
            <w:rFonts w:ascii="Arial" w:hAnsi="Arial" w:cs="Arial"/>
            <w:bCs/>
            <w:i/>
            <w:color w:val="0000FF"/>
            <w:u w:val="single"/>
          </w:rPr>
          <w:t>C</w:t>
        </w:r>
        <w:r w:rsidRPr="00376E8C">
          <w:rPr>
            <w:rFonts w:ascii="Arial" w:eastAsia="Calibri" w:hAnsi="Arial" w:cs="Arial"/>
            <w:i/>
            <w:color w:val="0000FF"/>
            <w:u w:val="single"/>
            <w:lang w:eastAsia="en-US"/>
          </w:rPr>
          <w:t>ode Général des Collectivités Territoriales (CGCT),</w:t>
        </w:r>
      </w:hyperlink>
      <w:r w:rsidRPr="00376E8C">
        <w:rPr>
          <w:rFonts w:ascii="Arial" w:hAnsi="Arial" w:cs="Arial"/>
          <w:bCs/>
          <w:i/>
        </w:rPr>
        <w:t xml:space="preserve"> </w:t>
      </w:r>
      <w:r w:rsidRPr="00376E8C">
        <w:rPr>
          <w:rFonts w:ascii="Arial" w:hAnsi="Arial" w:cs="Arial"/>
        </w:rPr>
        <w:t>as coletividades territoriais beneficiam de assistência financeira necessária para o cabal desempenho das competências que cada vez mais lhes são transferidas. Podendo, para tal, dispor livremente da totalidade ou parte do produto dos impostos de qualquer natureza, adquiridos através de transferência ou das receitas e outros recursos próprios, representando, para cada categoria de coletividades, uma parte determinante do conjunto dos seus recursos.</w:t>
      </w:r>
    </w:p>
    <w:p w14:paraId="5D3AECFE" w14:textId="77777777" w:rsidR="00944BCE" w:rsidRPr="00376E8C" w:rsidRDefault="00944BCE" w:rsidP="00944BCE">
      <w:pPr>
        <w:spacing w:after="0" w:line="360" w:lineRule="auto"/>
        <w:jc w:val="both"/>
        <w:rPr>
          <w:rFonts w:ascii="Arial" w:hAnsi="Arial" w:cs="Arial"/>
        </w:rPr>
      </w:pPr>
    </w:p>
    <w:p w14:paraId="38A2BBD8" w14:textId="77777777" w:rsidR="00944BCE" w:rsidRPr="00376E8C" w:rsidRDefault="00944BCE" w:rsidP="00944BCE">
      <w:pPr>
        <w:spacing w:after="0" w:line="360" w:lineRule="auto"/>
        <w:jc w:val="both"/>
        <w:rPr>
          <w:rFonts w:ascii="Arial" w:hAnsi="Arial" w:cs="Arial"/>
        </w:rPr>
      </w:pPr>
      <w:r w:rsidRPr="00376E8C">
        <w:rPr>
          <w:rFonts w:ascii="Arial" w:hAnsi="Arial" w:cs="Arial"/>
        </w:rPr>
        <w:t>A categoria de recursos mais relevantes de financiamento das coletividades territoriais são os impostos e as taxas. Distinguem-se, contudo, os recursos provenientes da fiscalidade direta e indireta, das transferências e apoios do Estado e dos empréstimos.</w:t>
      </w:r>
    </w:p>
    <w:p w14:paraId="560D12B4" w14:textId="77777777" w:rsidR="00944BCE" w:rsidRPr="00376E8C" w:rsidRDefault="00944BCE" w:rsidP="00944BCE">
      <w:pPr>
        <w:spacing w:after="0" w:line="360" w:lineRule="auto"/>
        <w:jc w:val="both"/>
        <w:rPr>
          <w:rFonts w:ascii="Arial" w:hAnsi="Arial" w:cs="Arial"/>
        </w:rPr>
      </w:pPr>
    </w:p>
    <w:p w14:paraId="4E9356EF" w14:textId="77777777" w:rsidR="00944BCE" w:rsidRPr="00376E8C" w:rsidRDefault="00944BCE" w:rsidP="00944BCE">
      <w:pPr>
        <w:spacing w:after="0" w:line="360" w:lineRule="auto"/>
        <w:jc w:val="both"/>
        <w:rPr>
          <w:rFonts w:ascii="Arial" w:hAnsi="Arial" w:cs="Arial"/>
        </w:rPr>
      </w:pPr>
      <w:r w:rsidRPr="00376E8C">
        <w:rPr>
          <w:rFonts w:ascii="Arial" w:hAnsi="Arial" w:cs="Arial"/>
        </w:rPr>
        <w:t>A fiscalidade direta é constituída, principalmente, pelos impostos, que englobam cerca de três quartos das receitas fiscais, designadamente:</w:t>
      </w:r>
    </w:p>
    <w:p w14:paraId="057AFCF9" w14:textId="77777777" w:rsidR="00944BCE" w:rsidRPr="00376E8C" w:rsidRDefault="00944BCE" w:rsidP="00944BCE">
      <w:pPr>
        <w:spacing w:after="0" w:line="360" w:lineRule="auto"/>
        <w:ind w:left="708"/>
        <w:jc w:val="both"/>
        <w:rPr>
          <w:rFonts w:ascii="Arial" w:hAnsi="Arial" w:cs="Arial"/>
        </w:rPr>
      </w:pPr>
      <w:r w:rsidRPr="00376E8C">
        <w:rPr>
          <w:rFonts w:ascii="Arial" w:hAnsi="Arial" w:cs="Arial"/>
        </w:rPr>
        <w:t>─ Imposto sobre a habitação das pessoas singulares e coletivas;</w:t>
      </w:r>
    </w:p>
    <w:p w14:paraId="5A479062" w14:textId="77777777" w:rsidR="00944BCE" w:rsidRPr="00376E8C" w:rsidRDefault="00944BCE" w:rsidP="00944BCE">
      <w:pPr>
        <w:spacing w:after="0" w:line="360" w:lineRule="auto"/>
        <w:ind w:left="708"/>
        <w:jc w:val="both"/>
        <w:rPr>
          <w:rFonts w:ascii="Arial" w:hAnsi="Arial" w:cs="Arial"/>
        </w:rPr>
      </w:pPr>
      <w:r w:rsidRPr="00376E8C">
        <w:rPr>
          <w:rFonts w:ascii="Arial" w:hAnsi="Arial" w:cs="Arial"/>
        </w:rPr>
        <w:t>─ Imposto predial sobre propriedades construídas, pago pelo proprietário de um terreno;</w:t>
      </w:r>
    </w:p>
    <w:p w14:paraId="067AD4B9" w14:textId="77777777" w:rsidR="00944BCE" w:rsidRPr="00376E8C" w:rsidRDefault="00944BCE" w:rsidP="00944BCE">
      <w:pPr>
        <w:spacing w:after="0" w:line="360" w:lineRule="auto"/>
        <w:ind w:left="708"/>
        <w:jc w:val="both"/>
        <w:rPr>
          <w:rFonts w:ascii="Arial" w:hAnsi="Arial" w:cs="Arial"/>
        </w:rPr>
      </w:pPr>
      <w:r w:rsidRPr="00376E8C">
        <w:rPr>
          <w:rFonts w:ascii="Arial" w:hAnsi="Arial" w:cs="Arial"/>
        </w:rPr>
        <w:t>─ Imposto predial sobre propriedades não construídas;</w:t>
      </w:r>
    </w:p>
    <w:p w14:paraId="313F7DDF" w14:textId="77777777" w:rsidR="00944BCE" w:rsidRPr="00376E8C" w:rsidRDefault="00944BCE" w:rsidP="00944BCE">
      <w:pPr>
        <w:spacing w:after="0" w:line="360" w:lineRule="auto"/>
        <w:ind w:left="708"/>
        <w:jc w:val="both"/>
        <w:rPr>
          <w:rFonts w:ascii="Arial" w:hAnsi="Arial" w:cs="Arial"/>
        </w:rPr>
      </w:pPr>
      <w:r w:rsidRPr="00376E8C">
        <w:rPr>
          <w:rFonts w:ascii="Arial" w:hAnsi="Arial" w:cs="Arial"/>
        </w:rPr>
        <w:t>─ Imposto sobre a contribuição territorial económica;</w:t>
      </w:r>
    </w:p>
    <w:p w14:paraId="6BCCA47B" w14:textId="77777777" w:rsidR="00944BCE" w:rsidRPr="00376E8C" w:rsidRDefault="00944BCE" w:rsidP="00944BCE">
      <w:pPr>
        <w:spacing w:after="0" w:line="360" w:lineRule="auto"/>
        <w:ind w:left="708"/>
        <w:jc w:val="both"/>
        <w:rPr>
          <w:rFonts w:ascii="Arial" w:hAnsi="Arial" w:cs="Arial"/>
        </w:rPr>
      </w:pPr>
      <w:r w:rsidRPr="00376E8C">
        <w:rPr>
          <w:rFonts w:ascii="Arial" w:hAnsi="Arial" w:cs="Arial"/>
        </w:rPr>
        <w:t xml:space="preserve">─ Cotização sobre o valor acrescentado das empresas e </w:t>
      </w:r>
    </w:p>
    <w:p w14:paraId="24CF0609" w14:textId="77777777" w:rsidR="00944BCE" w:rsidRPr="00376E8C" w:rsidRDefault="00944BCE" w:rsidP="00944BCE">
      <w:pPr>
        <w:spacing w:after="0" w:line="360" w:lineRule="auto"/>
        <w:ind w:left="708"/>
        <w:jc w:val="both"/>
        <w:rPr>
          <w:rFonts w:ascii="Arial" w:hAnsi="Arial" w:cs="Arial"/>
        </w:rPr>
      </w:pPr>
      <w:r w:rsidRPr="00376E8C">
        <w:rPr>
          <w:rFonts w:ascii="Arial" w:hAnsi="Arial" w:cs="Arial"/>
        </w:rPr>
        <w:t>─ Imposto sobre as empresas do setor da energia, transporte ferroviário e telecomunicações.</w:t>
      </w:r>
    </w:p>
    <w:p w14:paraId="35274AC8" w14:textId="77777777" w:rsidR="00944BCE" w:rsidRPr="00376E8C" w:rsidRDefault="00944BCE" w:rsidP="00944BCE">
      <w:pPr>
        <w:spacing w:after="0" w:line="360" w:lineRule="auto"/>
        <w:jc w:val="both"/>
        <w:rPr>
          <w:rFonts w:ascii="Arial" w:hAnsi="Arial" w:cs="Arial"/>
        </w:rPr>
      </w:pPr>
    </w:p>
    <w:p w14:paraId="3F6CA762" w14:textId="77777777" w:rsidR="00944BCE" w:rsidRPr="00376E8C" w:rsidRDefault="00944BCE" w:rsidP="00944BCE">
      <w:pPr>
        <w:spacing w:after="0" w:line="360" w:lineRule="auto"/>
        <w:jc w:val="both"/>
        <w:rPr>
          <w:rFonts w:ascii="Arial" w:hAnsi="Arial" w:cs="Arial"/>
        </w:rPr>
      </w:pPr>
      <w:r w:rsidRPr="00376E8C">
        <w:rPr>
          <w:rFonts w:ascii="Arial" w:hAnsi="Arial" w:cs="Arial"/>
        </w:rPr>
        <w:t>A fiscalidade indireta, ainda que abarque o maior volume de impostos, representa, contudo, uma parte limitada dos recursos financeiros das coletividades, na medida em que são mais sensíveis à evolução da conjuntura económica. A maioria deles respeitam à taxa local de infraestruturas, taxas pagamento de transportes, taxas de permanência, taxas sobre a publicidade, taxas sobre jogos nos casinos.</w:t>
      </w:r>
    </w:p>
    <w:p w14:paraId="465E3471" w14:textId="77777777" w:rsidR="00944BCE" w:rsidRPr="00376E8C" w:rsidRDefault="00944BCE" w:rsidP="00944BCE">
      <w:pPr>
        <w:spacing w:after="0" w:line="360" w:lineRule="auto"/>
        <w:jc w:val="both"/>
        <w:rPr>
          <w:rFonts w:ascii="Arial" w:hAnsi="Arial" w:cs="Arial"/>
        </w:rPr>
      </w:pPr>
    </w:p>
    <w:p w14:paraId="270EA4B9"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As transferências e apoios do Estado (dotação global de funcionamento e fundos de compensação) constituem a segunda categoria de recursos e destinam-se a compensar o aumento das despesas </w:t>
      </w:r>
      <w:r w:rsidRPr="00376E8C">
        <w:rPr>
          <w:rFonts w:ascii="Arial" w:hAnsi="Arial" w:cs="Arial"/>
        </w:rPr>
        <w:lastRenderedPageBreak/>
        <w:t>das coletividades territoriais, resultantes da transferência de competências do Estado para estas, no âmbito da descentralização e a isentar e desagravar impostos locais instituídos pelo Estado.</w:t>
      </w:r>
    </w:p>
    <w:p w14:paraId="77D22698" w14:textId="77777777" w:rsidR="00944BCE" w:rsidRPr="00376E8C" w:rsidRDefault="00944BCE" w:rsidP="00944BCE">
      <w:pPr>
        <w:spacing w:after="0" w:line="360" w:lineRule="auto"/>
        <w:jc w:val="both"/>
        <w:rPr>
          <w:rFonts w:ascii="Arial" w:hAnsi="Arial" w:cs="Arial"/>
        </w:rPr>
      </w:pPr>
    </w:p>
    <w:p w14:paraId="541F89CE" w14:textId="77777777" w:rsidR="00944BCE" w:rsidRPr="00376E8C" w:rsidRDefault="00944BCE" w:rsidP="00944BCE">
      <w:pPr>
        <w:spacing w:after="0" w:line="360" w:lineRule="auto"/>
        <w:jc w:val="both"/>
        <w:rPr>
          <w:rFonts w:ascii="Arial" w:hAnsi="Arial" w:cs="Arial"/>
        </w:rPr>
      </w:pPr>
      <w:r w:rsidRPr="00376E8C">
        <w:rPr>
          <w:rFonts w:ascii="Arial" w:hAnsi="Arial" w:cs="Arial"/>
        </w:rPr>
        <w:t>Os empréstimos são a terceira categoria de recursos das coletividades territoriais. Consistem na forma de financiamento que não está submetida a qualquer autorização prévia, mas são afetados exclusivamente a novos investimentos.</w:t>
      </w:r>
    </w:p>
    <w:p w14:paraId="58F695F3" w14:textId="77777777" w:rsidR="00944BCE" w:rsidRPr="00376E8C" w:rsidRDefault="00944BCE" w:rsidP="00944BCE">
      <w:pPr>
        <w:spacing w:after="0" w:line="360" w:lineRule="auto"/>
        <w:jc w:val="both"/>
        <w:rPr>
          <w:rFonts w:ascii="Arial" w:hAnsi="Arial" w:cs="Arial"/>
        </w:rPr>
      </w:pPr>
    </w:p>
    <w:p w14:paraId="06E37D9F" w14:textId="77777777" w:rsidR="00944BCE" w:rsidRPr="00376E8C" w:rsidRDefault="00944BCE" w:rsidP="00944BCE">
      <w:pPr>
        <w:spacing w:after="0" w:line="360" w:lineRule="auto"/>
        <w:jc w:val="both"/>
        <w:rPr>
          <w:rFonts w:ascii="Arial" w:hAnsi="Arial" w:cs="Arial"/>
        </w:rPr>
      </w:pPr>
      <w:r w:rsidRPr="00376E8C">
        <w:rPr>
          <w:rFonts w:ascii="Arial" w:hAnsi="Arial" w:cs="Arial"/>
        </w:rPr>
        <w:t>Outros recursos, nomeadamente receitas tarifárias e patrimoniais e os fundos comunitários, fazem também parte das receitas das coletividades territoriais. As receitas tarifárias provêm principalmente da venda de bens e serviços aos utilizadores. Os fundos estruturais europeus constituem também uma das formas relevantes de financiamento local.</w:t>
      </w:r>
    </w:p>
    <w:p w14:paraId="6056F747" w14:textId="77777777" w:rsidR="00944BCE" w:rsidRPr="00376E8C" w:rsidRDefault="00944BCE" w:rsidP="00944BCE">
      <w:pPr>
        <w:spacing w:after="0" w:line="360" w:lineRule="auto"/>
        <w:jc w:val="both"/>
        <w:rPr>
          <w:rFonts w:ascii="Arial" w:hAnsi="Arial" w:cs="Arial"/>
        </w:rPr>
      </w:pPr>
    </w:p>
    <w:p w14:paraId="035959AE" w14:textId="77777777" w:rsidR="00944BCE" w:rsidRPr="00376E8C" w:rsidRDefault="00944BCE" w:rsidP="00944BCE">
      <w:pPr>
        <w:spacing w:after="0" w:line="360" w:lineRule="auto"/>
        <w:jc w:val="both"/>
        <w:rPr>
          <w:rFonts w:ascii="Arial" w:hAnsi="Arial" w:cs="Arial"/>
        </w:rPr>
      </w:pPr>
      <w:r w:rsidRPr="00376E8C">
        <w:rPr>
          <w:rFonts w:ascii="Arial" w:hAnsi="Arial" w:cs="Arial"/>
        </w:rPr>
        <w:t>Cabe, ainda, referir que a elaboração dos orçamentos locais se guia pelos presentes princípios:</w:t>
      </w:r>
    </w:p>
    <w:p w14:paraId="15D2177E" w14:textId="77777777" w:rsidR="00944BCE" w:rsidRPr="00376E8C" w:rsidRDefault="00944BCE" w:rsidP="00944BCE">
      <w:pPr>
        <w:spacing w:after="0" w:line="360" w:lineRule="auto"/>
        <w:ind w:left="709"/>
        <w:jc w:val="both"/>
        <w:rPr>
          <w:rFonts w:ascii="Arial" w:hAnsi="Arial" w:cs="Arial"/>
        </w:rPr>
      </w:pPr>
      <w:r w:rsidRPr="00376E8C">
        <w:rPr>
          <w:rFonts w:ascii="Arial" w:hAnsi="Arial" w:cs="Arial"/>
        </w:rPr>
        <w:t>─ Anuidade - definido por um período de 12 meses, de 1 de janeiro a 31 de dezembro;</w:t>
      </w:r>
    </w:p>
    <w:p w14:paraId="37DC07DA" w14:textId="77777777" w:rsidR="00944BCE" w:rsidRPr="00376E8C" w:rsidRDefault="00944BCE" w:rsidP="00944BCE">
      <w:pPr>
        <w:spacing w:after="0" w:line="360" w:lineRule="auto"/>
        <w:ind w:left="709"/>
        <w:jc w:val="both"/>
        <w:rPr>
          <w:rFonts w:ascii="Arial" w:hAnsi="Arial" w:cs="Arial"/>
        </w:rPr>
      </w:pPr>
      <w:r w:rsidRPr="00376E8C">
        <w:rPr>
          <w:rFonts w:ascii="Arial" w:hAnsi="Arial" w:cs="Arial"/>
        </w:rPr>
        <w:t>─ Equilíbrio real - existência de um equilíbrio entre as receitas e as despesas, assim como entre as diferentes partes do orçamento (parte de funcionamento e a do investimento);</w:t>
      </w:r>
    </w:p>
    <w:p w14:paraId="0F261030" w14:textId="77777777" w:rsidR="00944BCE" w:rsidRPr="00376E8C" w:rsidRDefault="00944BCE" w:rsidP="00944BCE">
      <w:pPr>
        <w:spacing w:after="0" w:line="360" w:lineRule="auto"/>
        <w:ind w:left="709"/>
        <w:jc w:val="both"/>
        <w:rPr>
          <w:rFonts w:ascii="Arial" w:hAnsi="Arial" w:cs="Arial"/>
        </w:rPr>
      </w:pPr>
      <w:r w:rsidRPr="00376E8C">
        <w:rPr>
          <w:rFonts w:ascii="Arial" w:hAnsi="Arial" w:cs="Arial"/>
        </w:rPr>
        <w:t>─ Unidade - todas as receitas e despesas figuram num documento orçamental único, orçamento geral da coletividade. Contudo, podem existir os anexos ao orçamento com o fim de reescrever a atividade de certos serviços;</w:t>
      </w:r>
    </w:p>
    <w:p w14:paraId="4247BAAF" w14:textId="77777777" w:rsidR="00944BCE" w:rsidRPr="00376E8C" w:rsidRDefault="00944BCE" w:rsidP="00944BCE">
      <w:pPr>
        <w:spacing w:after="0" w:line="360" w:lineRule="auto"/>
        <w:ind w:left="709"/>
        <w:jc w:val="both"/>
        <w:rPr>
          <w:rFonts w:ascii="Arial" w:hAnsi="Arial" w:cs="Arial"/>
        </w:rPr>
      </w:pPr>
      <w:r w:rsidRPr="00376E8C">
        <w:rPr>
          <w:rFonts w:ascii="Arial" w:hAnsi="Arial" w:cs="Arial"/>
        </w:rPr>
        <w:t xml:space="preserve">─ Universalidade - todas as operações de despesas e receitas são indicadas na sua integridade e sem modificações no orçamento. As receitas financiam indiferentemente as despesas. </w:t>
      </w:r>
    </w:p>
    <w:p w14:paraId="54D19CB8" w14:textId="77777777" w:rsidR="00944BCE" w:rsidRPr="00376E8C" w:rsidRDefault="00944BCE" w:rsidP="00944BCE">
      <w:pPr>
        <w:spacing w:after="0" w:line="360" w:lineRule="auto"/>
        <w:ind w:left="709"/>
        <w:jc w:val="both"/>
        <w:rPr>
          <w:rFonts w:ascii="Arial" w:hAnsi="Arial" w:cs="Arial"/>
        </w:rPr>
      </w:pPr>
      <w:r w:rsidRPr="00376E8C">
        <w:rPr>
          <w:rFonts w:ascii="Arial" w:hAnsi="Arial" w:cs="Arial"/>
        </w:rPr>
        <w:t>─ Especialidade das despesas - consiste em autorizar uma despesa para um determinado serviço ou serviços e com um objetivo particular definido. Ou seja, os créditos são atribuídos a um serviço ou conjunto de serviços, e estão em capítulos, agrupando as despesas segundo a sua natureza ou seu destino.</w:t>
      </w:r>
    </w:p>
    <w:p w14:paraId="0876342F" w14:textId="77777777" w:rsidR="00944BCE" w:rsidRPr="00376E8C" w:rsidRDefault="00944BCE" w:rsidP="00944BCE">
      <w:pPr>
        <w:spacing w:after="0" w:line="360" w:lineRule="auto"/>
        <w:jc w:val="both"/>
        <w:rPr>
          <w:rFonts w:ascii="Arial" w:hAnsi="Arial" w:cs="Arial"/>
        </w:rPr>
      </w:pPr>
    </w:p>
    <w:p w14:paraId="39BCB3C9" w14:textId="77777777" w:rsidR="00944BCE" w:rsidRPr="00376E8C" w:rsidRDefault="00944BCE" w:rsidP="00944BCE">
      <w:pPr>
        <w:spacing w:after="0" w:line="360" w:lineRule="auto"/>
        <w:jc w:val="both"/>
        <w:rPr>
          <w:rFonts w:ascii="Arial" w:hAnsi="Arial" w:cs="Arial"/>
          <w:i/>
        </w:rPr>
      </w:pPr>
      <w:r w:rsidRPr="00376E8C">
        <w:rPr>
          <w:rFonts w:ascii="Arial" w:hAnsi="Arial" w:cs="Arial"/>
        </w:rPr>
        <w:t xml:space="preserve">Os atos orçamentais estão sujeitos a um duplo controlo por parte dos serviços do Estado. O controlo exercido pelo Prefeito e pelo </w:t>
      </w:r>
      <w:r w:rsidRPr="00376E8C">
        <w:rPr>
          <w:rFonts w:ascii="Arial" w:hAnsi="Arial" w:cs="Arial"/>
          <w:i/>
        </w:rPr>
        <w:t>‘comptable public</w:t>
      </w:r>
      <w:r w:rsidRPr="00376E8C">
        <w:rPr>
          <w:rFonts w:ascii="Arial" w:hAnsi="Arial" w:cs="Arial"/>
          <w:i/>
          <w:vertAlign w:val="superscript"/>
        </w:rPr>
        <w:footnoteReference w:id="6"/>
      </w:r>
      <w:r w:rsidRPr="00376E8C">
        <w:rPr>
          <w:rFonts w:ascii="Arial" w:hAnsi="Arial" w:cs="Arial"/>
          <w:i/>
        </w:rPr>
        <w:t>’.</w:t>
      </w:r>
    </w:p>
    <w:p w14:paraId="1749EF27" w14:textId="77777777" w:rsidR="00944BCE" w:rsidRPr="00376E8C" w:rsidRDefault="00944BCE" w:rsidP="00944BCE">
      <w:pPr>
        <w:spacing w:after="0" w:line="360" w:lineRule="auto"/>
        <w:jc w:val="both"/>
        <w:rPr>
          <w:rFonts w:ascii="Arial" w:hAnsi="Arial" w:cs="Arial"/>
        </w:rPr>
      </w:pPr>
    </w:p>
    <w:p w14:paraId="0A686970" w14:textId="77777777" w:rsidR="00944BCE" w:rsidRPr="00376E8C" w:rsidRDefault="00944BCE" w:rsidP="00944BCE">
      <w:pPr>
        <w:spacing w:after="0" w:line="360" w:lineRule="auto"/>
        <w:jc w:val="both"/>
        <w:rPr>
          <w:rFonts w:ascii="Arial" w:hAnsi="Arial" w:cs="Arial"/>
        </w:rPr>
      </w:pPr>
      <w:r w:rsidRPr="00376E8C">
        <w:rPr>
          <w:rFonts w:ascii="Arial" w:hAnsi="Arial" w:cs="Arial"/>
        </w:rPr>
        <w:t xml:space="preserve">O </w:t>
      </w:r>
      <w:hyperlink r:id="rId151" w:history="1">
        <w:r w:rsidRPr="00376E8C">
          <w:rPr>
            <w:rFonts w:ascii="Arial" w:hAnsi="Arial" w:cs="Arial"/>
            <w:color w:val="0000FF"/>
            <w:u w:val="single"/>
          </w:rPr>
          <w:t xml:space="preserve">Portal da Direção de informação legal e administrativa – </w:t>
        </w:r>
        <w:r w:rsidRPr="00376E8C">
          <w:rPr>
            <w:rFonts w:ascii="Arial" w:hAnsi="Arial" w:cs="Arial"/>
            <w:i/>
            <w:color w:val="0000FF"/>
            <w:u w:val="single"/>
          </w:rPr>
          <w:t>vie public</w:t>
        </w:r>
      </w:hyperlink>
      <w:r w:rsidRPr="00376E8C">
        <w:rPr>
          <w:rFonts w:ascii="Arial" w:hAnsi="Arial" w:cs="Arial"/>
        </w:rPr>
        <w:t>, disponibiliza, de forma detalhada, mais infirmação respeitante à matéria das finanças locais.</w:t>
      </w:r>
    </w:p>
    <w:p w14:paraId="62A19EFD" w14:textId="77777777" w:rsidR="00227645" w:rsidRPr="00376E8C" w:rsidRDefault="00227645" w:rsidP="00B952A4">
      <w:pPr>
        <w:spacing w:line="288" w:lineRule="auto"/>
        <w:ind w:left="1416"/>
        <w:jc w:val="both"/>
        <w:rPr>
          <w:rFonts w:ascii="Arial" w:hAnsi="Arial" w:cs="Arial"/>
          <w:b/>
        </w:rPr>
      </w:pPr>
    </w:p>
    <w:p w14:paraId="6D5D3DAD" w14:textId="77777777" w:rsidR="00BD2481" w:rsidRPr="00376E8C" w:rsidRDefault="00914897" w:rsidP="00B952A4">
      <w:pPr>
        <w:pStyle w:val="Cabealho1"/>
        <w:numPr>
          <w:ilvl w:val="0"/>
          <w:numId w:val="1"/>
        </w:numPr>
        <w:pBdr>
          <w:bottom w:val="single" w:sz="4" w:space="1" w:color="auto"/>
        </w:pBdr>
        <w:tabs>
          <w:tab w:val="left" w:pos="851"/>
        </w:tabs>
        <w:spacing w:line="288" w:lineRule="auto"/>
        <w:ind w:left="0" w:firstLine="0"/>
        <w:jc w:val="both"/>
        <w:rPr>
          <w:rFonts w:ascii="Arial" w:hAnsi="Arial" w:cs="Arial"/>
          <w:sz w:val="22"/>
          <w:szCs w:val="22"/>
        </w:rPr>
      </w:pPr>
      <w:bookmarkStart w:id="11" w:name="_Toc244324553"/>
      <w:bookmarkStart w:id="12" w:name="_Toc294863057"/>
      <w:r w:rsidRPr="00376E8C">
        <w:rPr>
          <w:rFonts w:ascii="Arial" w:hAnsi="Arial" w:cs="Arial"/>
          <w:sz w:val="22"/>
          <w:szCs w:val="22"/>
        </w:rPr>
        <w:t>Iniciativas legislativas e p</w:t>
      </w:r>
      <w:r w:rsidR="00BD2481" w:rsidRPr="00376E8C">
        <w:rPr>
          <w:rFonts w:ascii="Arial" w:hAnsi="Arial" w:cs="Arial"/>
          <w:sz w:val="22"/>
          <w:szCs w:val="22"/>
        </w:rPr>
        <w:t>etições pendentes sobre a mesma matéria</w:t>
      </w:r>
      <w:bookmarkEnd w:id="11"/>
      <w:bookmarkEnd w:id="12"/>
    </w:p>
    <w:p w14:paraId="2D141A06" w14:textId="77777777" w:rsidR="00147351" w:rsidRPr="00376E8C" w:rsidRDefault="00147351" w:rsidP="008D2135">
      <w:pPr>
        <w:pStyle w:val="PargrafodaLista"/>
        <w:spacing w:after="120" w:line="360" w:lineRule="auto"/>
        <w:ind w:left="720"/>
        <w:rPr>
          <w:rFonts w:ascii="Arial" w:hAnsi="Arial" w:cs="Arial"/>
          <w:lang w:eastAsia="pt-PT"/>
        </w:rPr>
      </w:pPr>
    </w:p>
    <w:p w14:paraId="77371B8A" w14:textId="77777777" w:rsidR="004530B7" w:rsidRPr="00376E8C" w:rsidRDefault="004530B7" w:rsidP="008B573C">
      <w:pPr>
        <w:spacing w:after="120" w:line="360" w:lineRule="auto"/>
        <w:jc w:val="both"/>
        <w:rPr>
          <w:rFonts w:ascii="Arial" w:hAnsi="Arial" w:cs="Arial"/>
        </w:rPr>
      </w:pPr>
      <w:r w:rsidRPr="00376E8C">
        <w:rPr>
          <w:rFonts w:ascii="Arial" w:hAnsi="Arial" w:cs="Arial"/>
        </w:rPr>
        <w:t xml:space="preserve">Efetuada consulta à base de dados da Atividade Parlamentar (AP), </w:t>
      </w:r>
      <w:r w:rsidR="00806286" w:rsidRPr="00376E8C">
        <w:rPr>
          <w:rFonts w:ascii="Arial" w:hAnsi="Arial" w:cs="Arial"/>
        </w:rPr>
        <w:t xml:space="preserve">verificou-se que </w:t>
      </w:r>
      <w:r w:rsidR="00B2500E" w:rsidRPr="00376E8C">
        <w:rPr>
          <w:rFonts w:ascii="Arial" w:hAnsi="Arial" w:cs="Arial"/>
        </w:rPr>
        <w:t xml:space="preserve">não </w:t>
      </w:r>
      <w:r w:rsidR="00806286" w:rsidRPr="00376E8C">
        <w:rPr>
          <w:rFonts w:ascii="Arial" w:hAnsi="Arial" w:cs="Arial"/>
        </w:rPr>
        <w:t>estão pendentes</w:t>
      </w:r>
      <w:r w:rsidR="00B2500E" w:rsidRPr="00376E8C">
        <w:rPr>
          <w:rFonts w:ascii="Arial" w:hAnsi="Arial" w:cs="Arial"/>
        </w:rPr>
        <w:t xml:space="preserve"> </w:t>
      </w:r>
      <w:r w:rsidRPr="00376E8C">
        <w:rPr>
          <w:rFonts w:ascii="Arial" w:hAnsi="Arial" w:cs="Arial"/>
        </w:rPr>
        <w:t>iniciativa</w:t>
      </w:r>
      <w:r w:rsidR="00806286" w:rsidRPr="00376E8C">
        <w:rPr>
          <w:rFonts w:ascii="Arial" w:hAnsi="Arial" w:cs="Arial"/>
        </w:rPr>
        <w:t>s</w:t>
      </w:r>
      <w:r w:rsidRPr="00376E8C">
        <w:rPr>
          <w:rFonts w:ascii="Arial" w:hAnsi="Arial" w:cs="Arial"/>
        </w:rPr>
        <w:t xml:space="preserve"> legislativa</w:t>
      </w:r>
      <w:r w:rsidR="00806286" w:rsidRPr="00376E8C">
        <w:rPr>
          <w:rFonts w:ascii="Arial" w:hAnsi="Arial" w:cs="Arial"/>
        </w:rPr>
        <w:t>s</w:t>
      </w:r>
      <w:r w:rsidR="00B2500E" w:rsidRPr="00376E8C">
        <w:rPr>
          <w:rFonts w:ascii="Arial" w:hAnsi="Arial" w:cs="Arial"/>
        </w:rPr>
        <w:t xml:space="preserve"> </w:t>
      </w:r>
      <w:r w:rsidR="00E7451B" w:rsidRPr="00376E8C">
        <w:rPr>
          <w:rFonts w:ascii="Arial" w:hAnsi="Arial" w:cs="Arial"/>
        </w:rPr>
        <w:t xml:space="preserve">ou petições </w:t>
      </w:r>
      <w:r w:rsidR="00B2500E" w:rsidRPr="00376E8C">
        <w:rPr>
          <w:rFonts w:ascii="Arial" w:hAnsi="Arial" w:cs="Arial"/>
        </w:rPr>
        <w:t>sobre matéria idêntica ou conexa</w:t>
      </w:r>
      <w:r w:rsidR="00E7451B" w:rsidRPr="00376E8C">
        <w:rPr>
          <w:rFonts w:ascii="Arial" w:hAnsi="Arial" w:cs="Arial"/>
        </w:rPr>
        <w:t xml:space="preserve"> à presente iniciativa</w:t>
      </w:r>
      <w:r w:rsidR="00B2500E" w:rsidRPr="00376E8C">
        <w:rPr>
          <w:rFonts w:ascii="Arial" w:hAnsi="Arial" w:cs="Arial"/>
        </w:rPr>
        <w:t>.</w:t>
      </w:r>
    </w:p>
    <w:p w14:paraId="1828624A" w14:textId="77777777" w:rsidR="00760EB5" w:rsidRPr="00376E8C" w:rsidRDefault="00760EB5" w:rsidP="00BF6264">
      <w:pPr>
        <w:spacing w:after="120" w:line="288" w:lineRule="auto"/>
        <w:jc w:val="both"/>
        <w:rPr>
          <w:rFonts w:ascii="Arial" w:hAnsi="Arial" w:cs="Arial"/>
        </w:rPr>
      </w:pPr>
    </w:p>
    <w:p w14:paraId="604F6CC0" w14:textId="77777777" w:rsidR="00BD2481" w:rsidRPr="00376E8C" w:rsidRDefault="00BD2481" w:rsidP="00B952A4">
      <w:pPr>
        <w:pStyle w:val="Cabealho1"/>
        <w:numPr>
          <w:ilvl w:val="0"/>
          <w:numId w:val="1"/>
        </w:numPr>
        <w:pBdr>
          <w:bottom w:val="single" w:sz="4" w:space="1" w:color="auto"/>
        </w:pBdr>
        <w:tabs>
          <w:tab w:val="left" w:pos="851"/>
        </w:tabs>
        <w:spacing w:line="288" w:lineRule="auto"/>
        <w:ind w:left="0" w:firstLine="0"/>
        <w:jc w:val="both"/>
        <w:rPr>
          <w:rFonts w:ascii="Arial" w:hAnsi="Arial" w:cs="Arial"/>
          <w:sz w:val="22"/>
          <w:szCs w:val="22"/>
        </w:rPr>
      </w:pPr>
      <w:bookmarkStart w:id="13" w:name="_Toc244324554"/>
      <w:bookmarkStart w:id="14" w:name="_Toc294863058"/>
      <w:r w:rsidRPr="00376E8C">
        <w:rPr>
          <w:rFonts w:ascii="Arial" w:hAnsi="Arial" w:cs="Arial"/>
          <w:sz w:val="22"/>
          <w:szCs w:val="22"/>
        </w:rPr>
        <w:t>Consult</w:t>
      </w:r>
      <w:bookmarkEnd w:id="13"/>
      <w:r w:rsidR="00914897" w:rsidRPr="00376E8C">
        <w:rPr>
          <w:rFonts w:ascii="Arial" w:hAnsi="Arial" w:cs="Arial"/>
          <w:sz w:val="22"/>
          <w:szCs w:val="22"/>
        </w:rPr>
        <w:t>as e c</w:t>
      </w:r>
      <w:r w:rsidR="00442ED5" w:rsidRPr="00376E8C">
        <w:rPr>
          <w:rFonts w:ascii="Arial" w:hAnsi="Arial" w:cs="Arial"/>
          <w:sz w:val="22"/>
          <w:szCs w:val="22"/>
        </w:rPr>
        <w:t>ontributos</w:t>
      </w:r>
      <w:bookmarkEnd w:id="14"/>
    </w:p>
    <w:p w14:paraId="620BE09C" w14:textId="77777777" w:rsidR="00147351" w:rsidRPr="00376E8C" w:rsidRDefault="00147351" w:rsidP="00147351">
      <w:pPr>
        <w:pStyle w:val="PargrafodaLista"/>
        <w:spacing w:line="288" w:lineRule="auto"/>
        <w:ind w:left="720"/>
        <w:rPr>
          <w:rFonts w:ascii="Arial" w:hAnsi="Arial" w:cs="Arial"/>
          <w:b/>
          <w:i/>
        </w:rPr>
      </w:pPr>
      <w:bookmarkStart w:id="15" w:name="_Toc244330509"/>
    </w:p>
    <w:p w14:paraId="7CB498DC" w14:textId="77777777" w:rsidR="004E2BE0" w:rsidRPr="00376E8C" w:rsidRDefault="00BD2481" w:rsidP="00E7451B">
      <w:pPr>
        <w:pStyle w:val="PargrafodaLista"/>
        <w:numPr>
          <w:ilvl w:val="0"/>
          <w:numId w:val="7"/>
        </w:numPr>
        <w:spacing w:line="288" w:lineRule="auto"/>
        <w:rPr>
          <w:rFonts w:ascii="Arial" w:hAnsi="Arial" w:cs="Arial"/>
          <w:b/>
          <w:i/>
        </w:rPr>
      </w:pPr>
      <w:r w:rsidRPr="00376E8C">
        <w:rPr>
          <w:rFonts w:ascii="Arial" w:hAnsi="Arial" w:cs="Arial"/>
          <w:b/>
        </w:rPr>
        <w:t>Consultas obrigatórias</w:t>
      </w:r>
      <w:bookmarkStart w:id="16" w:name="_Toc244330510"/>
      <w:bookmarkEnd w:id="15"/>
    </w:p>
    <w:bookmarkEnd w:id="16"/>
    <w:p w14:paraId="3759281C" w14:textId="77777777" w:rsidR="006B593F" w:rsidRDefault="00242060" w:rsidP="00A53FB0">
      <w:pPr>
        <w:spacing w:line="360" w:lineRule="auto"/>
        <w:jc w:val="both"/>
        <w:rPr>
          <w:rFonts w:ascii="Arial" w:hAnsi="Arial" w:cs="Arial"/>
        </w:rPr>
      </w:pPr>
      <w:r w:rsidRPr="00376E8C">
        <w:rPr>
          <w:rFonts w:ascii="Arial" w:hAnsi="Arial" w:cs="Arial"/>
        </w:rPr>
        <w:t xml:space="preserve">Nos termos do n.º 1 e </w:t>
      </w:r>
      <w:r w:rsidR="00DA25BA" w:rsidRPr="00376E8C">
        <w:rPr>
          <w:rFonts w:ascii="Arial" w:hAnsi="Arial" w:cs="Arial"/>
        </w:rPr>
        <w:t xml:space="preserve">do n.º </w:t>
      </w:r>
      <w:r w:rsidRPr="00376E8C">
        <w:rPr>
          <w:rFonts w:ascii="Arial" w:hAnsi="Arial" w:cs="Arial"/>
        </w:rPr>
        <w:t xml:space="preserve">3 do artigo 4.º da </w:t>
      </w:r>
      <w:hyperlink r:id="rId152" w:history="1">
        <w:r w:rsidRPr="00376E8C">
          <w:rPr>
            <w:rStyle w:val="Hiperligao"/>
            <w:rFonts w:ascii="Arial" w:hAnsi="Arial" w:cs="Arial"/>
          </w:rPr>
          <w:t>Lei n.º 54/98, de 18 de agosto</w:t>
        </w:r>
      </w:hyperlink>
      <w:r w:rsidR="00DA25BA" w:rsidRPr="00376E8C">
        <w:rPr>
          <w:rFonts w:ascii="Arial" w:hAnsi="Arial" w:cs="Arial"/>
        </w:rPr>
        <w:t xml:space="preserve">, e do artigo 141.º do Regimento da Assembleia da </w:t>
      </w:r>
      <w:r w:rsidR="0090001B" w:rsidRPr="00376E8C">
        <w:rPr>
          <w:rFonts w:ascii="Arial" w:hAnsi="Arial" w:cs="Arial"/>
        </w:rPr>
        <w:t>R</w:t>
      </w:r>
      <w:r w:rsidR="00DA25BA" w:rsidRPr="00376E8C">
        <w:rPr>
          <w:rFonts w:ascii="Arial" w:hAnsi="Arial" w:cs="Arial"/>
        </w:rPr>
        <w:t>epública, deve ser promovida e a consulta da Associação Nacional de Municípios Portugueses (ANMP) e da Associação Nacional de Freguesias (ANAFRE)</w:t>
      </w:r>
      <w:r w:rsidR="008B573C" w:rsidRPr="00376E8C">
        <w:rPr>
          <w:rFonts w:ascii="Arial" w:hAnsi="Arial" w:cs="Arial"/>
        </w:rPr>
        <w:t>.</w:t>
      </w:r>
    </w:p>
    <w:p w14:paraId="72647B22" w14:textId="77777777" w:rsidR="006B593F" w:rsidRPr="00376E8C" w:rsidRDefault="006B593F" w:rsidP="00B952A4">
      <w:pPr>
        <w:spacing w:line="288" w:lineRule="auto"/>
        <w:jc w:val="both"/>
        <w:rPr>
          <w:rFonts w:ascii="Arial" w:hAnsi="Arial" w:cs="Arial"/>
        </w:rPr>
      </w:pPr>
    </w:p>
    <w:p w14:paraId="13D4B3B3" w14:textId="77777777" w:rsidR="00BD2481" w:rsidRPr="00376E8C" w:rsidRDefault="00BD2481" w:rsidP="00B952A4">
      <w:pPr>
        <w:pStyle w:val="Cabealho1"/>
        <w:widowControl w:val="0"/>
        <w:numPr>
          <w:ilvl w:val="0"/>
          <w:numId w:val="1"/>
        </w:numPr>
        <w:pBdr>
          <w:bottom w:val="single" w:sz="4" w:space="1" w:color="auto"/>
        </w:pBdr>
        <w:tabs>
          <w:tab w:val="left" w:pos="851"/>
        </w:tabs>
        <w:spacing w:after="0" w:line="288" w:lineRule="auto"/>
        <w:ind w:left="851" w:hanging="851"/>
        <w:jc w:val="both"/>
        <w:rPr>
          <w:rFonts w:ascii="Arial" w:hAnsi="Arial" w:cs="Arial"/>
          <w:sz w:val="22"/>
          <w:szCs w:val="22"/>
        </w:rPr>
      </w:pPr>
      <w:bookmarkStart w:id="17" w:name="_Toc244324556"/>
      <w:bookmarkStart w:id="18" w:name="_Toc294863059"/>
      <w:r w:rsidRPr="00376E8C">
        <w:rPr>
          <w:rFonts w:ascii="Arial" w:hAnsi="Arial" w:cs="Arial"/>
          <w:sz w:val="22"/>
          <w:szCs w:val="22"/>
        </w:rPr>
        <w:t>Apreciação das consequências da aprovação e dos previsíveis encargos com a sua aplicação</w:t>
      </w:r>
      <w:bookmarkEnd w:id="17"/>
      <w:bookmarkEnd w:id="18"/>
    </w:p>
    <w:p w14:paraId="61FEA6AD" w14:textId="77777777" w:rsidR="00B2500E" w:rsidRPr="00376E8C" w:rsidRDefault="00B2500E" w:rsidP="00B2500E">
      <w:pPr>
        <w:spacing w:line="360" w:lineRule="auto"/>
        <w:jc w:val="both"/>
        <w:rPr>
          <w:rFonts w:ascii="Arial" w:hAnsi="Arial" w:cs="Arial"/>
        </w:rPr>
      </w:pPr>
    </w:p>
    <w:p w14:paraId="014D3416" w14:textId="1134730F" w:rsidR="00B2500E" w:rsidRPr="00376E8C" w:rsidRDefault="00E7451B" w:rsidP="00B2500E">
      <w:pPr>
        <w:spacing w:line="360" w:lineRule="auto"/>
        <w:jc w:val="both"/>
        <w:rPr>
          <w:rFonts w:ascii="Arial" w:hAnsi="Arial" w:cs="Arial"/>
          <w:b/>
          <w:bCs/>
        </w:rPr>
      </w:pPr>
      <w:r w:rsidRPr="00376E8C">
        <w:rPr>
          <w:rFonts w:ascii="Arial" w:hAnsi="Arial" w:cs="Arial"/>
        </w:rPr>
        <w:t xml:space="preserve">A presente iniciativa parece ser passível de implicar um acréscimo de custos para o Orçamento do Estado. </w:t>
      </w:r>
      <w:r w:rsidR="00B2500E" w:rsidRPr="00376E8C">
        <w:rPr>
          <w:rFonts w:ascii="Arial" w:hAnsi="Arial" w:cs="Arial"/>
        </w:rPr>
        <w:t>A norma prevista no n.º 2 do artigo 120.º do Regimento impede a apresentação de iniciativas que “</w:t>
      </w:r>
      <w:r w:rsidR="00B2500E" w:rsidRPr="00376E8C">
        <w:rPr>
          <w:rFonts w:ascii="Arial" w:hAnsi="Arial" w:cs="Arial"/>
          <w:i/>
          <w:iCs/>
        </w:rPr>
        <w:t>envolvam, no ano económico em curso, aumento das despesas ou diminuição das receitas do Estado previstas no Orçamento</w:t>
      </w:r>
      <w:r w:rsidR="00B2500E" w:rsidRPr="00376E8C">
        <w:rPr>
          <w:rFonts w:ascii="Arial" w:hAnsi="Arial" w:cs="Arial"/>
        </w:rPr>
        <w:t xml:space="preserve">”, princípio igualmente consagrado no n.º 2 do artigo 167.º da Constituição e conhecido pela designação de “lei-travão”. Se se considerar que a presente iniciativa contende com as normas supracitadas, esta limitação pode ser ultrapassada caso a sua entrada em vigor seja diferida para o momento da entrada em vigor do Orçamento do Estado subsequente à sua aprovação. </w:t>
      </w:r>
      <w:r w:rsidR="005A550C">
        <w:rPr>
          <w:rFonts w:ascii="Arial" w:hAnsi="Arial" w:cs="Arial"/>
        </w:rPr>
        <w:t>Esta</w:t>
      </w:r>
      <w:r w:rsidR="00B2500E" w:rsidRPr="00376E8C">
        <w:rPr>
          <w:rFonts w:ascii="Arial" w:hAnsi="Arial" w:cs="Arial"/>
        </w:rPr>
        <w:t xml:space="preserve"> questão </w:t>
      </w:r>
      <w:r w:rsidR="005A550C">
        <w:rPr>
          <w:rFonts w:ascii="Arial" w:hAnsi="Arial" w:cs="Arial"/>
        </w:rPr>
        <w:t>não é, de</w:t>
      </w:r>
      <w:r w:rsidR="00B2500E" w:rsidRPr="00376E8C">
        <w:rPr>
          <w:rFonts w:ascii="Arial" w:hAnsi="Arial" w:cs="Arial"/>
        </w:rPr>
        <w:t xml:space="preserve"> momento</w:t>
      </w:r>
      <w:r w:rsidR="005A550C">
        <w:rPr>
          <w:rFonts w:ascii="Arial" w:hAnsi="Arial" w:cs="Arial"/>
        </w:rPr>
        <w:t>,</w:t>
      </w:r>
      <w:r w:rsidR="00B2500E" w:rsidRPr="00376E8C">
        <w:rPr>
          <w:rFonts w:ascii="Arial" w:hAnsi="Arial" w:cs="Arial"/>
        </w:rPr>
        <w:t xml:space="preserve"> é acautelada pela</w:t>
      </w:r>
      <w:r w:rsidR="005A550C">
        <w:rPr>
          <w:rFonts w:ascii="Arial" w:hAnsi="Arial" w:cs="Arial"/>
        </w:rPr>
        <w:t xml:space="preserve"> presnete</w:t>
      </w:r>
      <w:r w:rsidR="00B2500E" w:rsidRPr="00376E8C">
        <w:rPr>
          <w:rFonts w:ascii="Arial" w:hAnsi="Arial" w:cs="Arial"/>
        </w:rPr>
        <w:t xml:space="preserve"> iniciativa, uma vez que </w:t>
      </w:r>
      <w:r w:rsidR="005A550C">
        <w:rPr>
          <w:rFonts w:ascii="Arial" w:hAnsi="Arial" w:cs="Arial"/>
        </w:rPr>
        <w:t>esta</w:t>
      </w:r>
      <w:r w:rsidR="002F2FBD">
        <w:rPr>
          <w:rFonts w:ascii="Arial" w:hAnsi="Arial" w:cs="Arial"/>
        </w:rPr>
        <w:t xml:space="preserve"> </w:t>
      </w:r>
      <w:r w:rsidR="00B2500E" w:rsidRPr="00376E8C">
        <w:rPr>
          <w:rFonts w:ascii="Arial" w:hAnsi="Arial" w:cs="Arial"/>
        </w:rPr>
        <w:t>não cont</w:t>
      </w:r>
      <w:r w:rsidR="005A550C">
        <w:rPr>
          <w:rFonts w:ascii="Arial" w:hAnsi="Arial" w:cs="Arial"/>
        </w:rPr>
        <w:t>é</w:t>
      </w:r>
      <w:r w:rsidR="00B2500E" w:rsidRPr="00376E8C">
        <w:rPr>
          <w:rFonts w:ascii="Arial" w:hAnsi="Arial" w:cs="Arial"/>
        </w:rPr>
        <w:t>m norma de entrada em vigor.</w:t>
      </w:r>
    </w:p>
    <w:p w14:paraId="09D3DF6D" w14:textId="77777777" w:rsidR="00330690" w:rsidRPr="00376E8C" w:rsidRDefault="00330690" w:rsidP="00B2500E">
      <w:pPr>
        <w:spacing w:after="120" w:line="288" w:lineRule="auto"/>
        <w:jc w:val="both"/>
        <w:rPr>
          <w:rFonts w:ascii="Arial" w:hAnsi="Arial" w:cs="Arial"/>
          <w:b/>
        </w:rPr>
      </w:pPr>
      <w:bookmarkStart w:id="19" w:name="_GoBack"/>
      <w:bookmarkEnd w:id="19"/>
    </w:p>
    <w:sectPr w:rsidR="00330690" w:rsidRPr="00376E8C" w:rsidSect="00B30F24">
      <w:headerReference w:type="default" r:id="rId153"/>
      <w:footerReference w:type="default" r:id="rId154"/>
      <w:pgSz w:w="11906" w:h="16838"/>
      <w:pgMar w:top="1418" w:right="1021" w:bottom="85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26003" w14:textId="77777777" w:rsidR="00D63A27" w:rsidRDefault="00D63A27" w:rsidP="00156494">
      <w:pPr>
        <w:spacing w:after="0" w:line="240" w:lineRule="auto"/>
      </w:pPr>
      <w:r>
        <w:separator/>
      </w:r>
    </w:p>
  </w:endnote>
  <w:endnote w:type="continuationSeparator" w:id="0">
    <w:p w14:paraId="5A166DD8" w14:textId="77777777" w:rsidR="00D63A27" w:rsidRDefault="00D63A27" w:rsidP="0015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F520F" w14:textId="77777777" w:rsidR="009A149F" w:rsidRPr="00832E19" w:rsidRDefault="009A149F" w:rsidP="008113E9">
    <w:pPr>
      <w:pBdr>
        <w:top w:val="single" w:sz="4" w:space="1" w:color="auto"/>
      </w:pBdr>
      <w:spacing w:before="60" w:after="0" w:line="240" w:lineRule="auto"/>
      <w:ind w:left="142" w:right="-1"/>
      <w:jc w:val="both"/>
      <w:rPr>
        <w:rFonts w:ascii="Arial" w:hAnsi="Arial" w:cs="Arial"/>
        <w:b/>
        <w:color w:val="000000"/>
        <w:sz w:val="18"/>
        <w:szCs w:val="18"/>
      </w:rPr>
    </w:pPr>
    <w:r w:rsidRPr="00832E19">
      <w:rPr>
        <w:rFonts w:ascii="Arial" w:hAnsi="Arial" w:cs="Arial"/>
        <w:b/>
        <w:color w:val="000000"/>
        <w:sz w:val="18"/>
        <w:szCs w:val="18"/>
      </w:rPr>
      <w:t>Projeto de Lei</w:t>
    </w:r>
    <w:r>
      <w:rPr>
        <w:rFonts w:ascii="Arial" w:hAnsi="Arial" w:cs="Arial"/>
        <w:b/>
        <w:color w:val="000000"/>
        <w:sz w:val="18"/>
        <w:szCs w:val="18"/>
      </w:rPr>
      <w:t xml:space="preserve"> n.º 551</w:t>
    </w:r>
    <w:r w:rsidRPr="00832E19">
      <w:rPr>
        <w:rFonts w:ascii="Arial" w:hAnsi="Arial" w:cs="Arial"/>
        <w:b/>
        <w:color w:val="000000"/>
        <w:sz w:val="18"/>
        <w:szCs w:val="18"/>
      </w:rPr>
      <w:t>/XIII/2.ª (</w:t>
    </w:r>
    <w:r>
      <w:rPr>
        <w:rFonts w:ascii="Arial" w:hAnsi="Arial" w:cs="Arial"/>
        <w:b/>
        <w:color w:val="000000"/>
        <w:sz w:val="18"/>
        <w:szCs w:val="18"/>
      </w:rPr>
      <w:t>PCP)</w:t>
    </w:r>
  </w:p>
  <w:p w14:paraId="0A0BFB45" w14:textId="77777777" w:rsidR="009A149F" w:rsidRPr="009C46C5" w:rsidRDefault="009A149F" w:rsidP="008113E9">
    <w:pPr>
      <w:pBdr>
        <w:top w:val="single" w:sz="4" w:space="1" w:color="auto"/>
      </w:pBdr>
      <w:spacing w:before="60" w:after="0" w:line="240" w:lineRule="auto"/>
      <w:ind w:left="142" w:right="-1"/>
      <w:jc w:val="both"/>
      <w:rPr>
        <w:rFonts w:ascii="Arial" w:hAnsi="Arial" w:cs="Arial"/>
        <w:b/>
        <w:color w:val="000000"/>
        <w:sz w:val="18"/>
        <w:szCs w:val="18"/>
      </w:rPr>
    </w:pPr>
    <w:r w:rsidRPr="00694FC3">
      <w:rPr>
        <w:rFonts w:ascii="Arial" w:hAnsi="Arial" w:cs="Arial"/>
        <w:b/>
        <w:color w:val="000000"/>
        <w:sz w:val="18"/>
        <w:szCs w:val="18"/>
      </w:rPr>
      <w:t xml:space="preserve">Comissão de Ambiente, Ordenamento do Território, Descentralização, Poder Local e Habitação </w:t>
    </w:r>
    <w:r>
      <w:rPr>
        <w:rFonts w:ascii="Arial" w:hAnsi="Arial" w:cs="Arial"/>
        <w:b/>
        <w:color w:val="000000"/>
        <w:sz w:val="18"/>
        <w:szCs w:val="18"/>
      </w:rPr>
      <w:t>(11.</w:t>
    </w:r>
    <w:r w:rsidRPr="009C46C5">
      <w:rPr>
        <w:rFonts w:ascii="Arial" w:hAnsi="Arial" w:cs="Arial"/>
        <w:b/>
        <w:color w:val="000000"/>
        <w:sz w:val="18"/>
        <w:szCs w:val="18"/>
      </w:rPr>
      <w:t>ª)</w:t>
    </w:r>
  </w:p>
  <w:p w14:paraId="08B33640" w14:textId="77777777" w:rsidR="009A149F" w:rsidRPr="00A3143A" w:rsidRDefault="009A149F" w:rsidP="00A3143A">
    <w:pPr>
      <w:spacing w:before="120" w:after="120"/>
      <w:ind w:left="142" w:right="-1"/>
      <w:jc w:val="both"/>
      <w:rPr>
        <w:rFonts w:ascii="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EF181" w14:textId="77777777" w:rsidR="00D63A27" w:rsidRDefault="00D63A27" w:rsidP="00156494">
      <w:pPr>
        <w:spacing w:after="0" w:line="240" w:lineRule="auto"/>
      </w:pPr>
      <w:r>
        <w:separator/>
      </w:r>
    </w:p>
  </w:footnote>
  <w:footnote w:type="continuationSeparator" w:id="0">
    <w:p w14:paraId="4DAB6829" w14:textId="77777777" w:rsidR="00D63A27" w:rsidRDefault="00D63A27" w:rsidP="00156494">
      <w:pPr>
        <w:spacing w:after="0" w:line="240" w:lineRule="auto"/>
      </w:pPr>
      <w:r>
        <w:continuationSeparator/>
      </w:r>
    </w:p>
  </w:footnote>
  <w:footnote w:id="1">
    <w:p w14:paraId="7F70CECD" w14:textId="77777777" w:rsidR="009A149F" w:rsidRPr="009707CB" w:rsidRDefault="009A149F" w:rsidP="00D03DC9">
      <w:pPr>
        <w:pStyle w:val="Textodenotaderodap"/>
        <w:jc w:val="both"/>
      </w:pPr>
      <w:r>
        <w:rPr>
          <w:rStyle w:val="Refdenotaderodap"/>
        </w:rPr>
        <w:footnoteRef/>
      </w:r>
      <w:r>
        <w:t xml:space="preserve"> </w:t>
      </w:r>
      <w:r w:rsidRPr="0034461E">
        <w:rPr>
          <w:rFonts w:ascii="Arial" w:hAnsi="Arial" w:cs="Arial"/>
        </w:rPr>
        <w:t>Lei n.º 74/98, de 11 de novembro, que estabelece um conjunto de normas sobre a publicação, a identificação e o formulário dos diplomas, alterada e republicada pelas Leis n.</w:t>
      </w:r>
      <w:r w:rsidRPr="0034461E">
        <w:rPr>
          <w:rFonts w:ascii="Arial" w:hAnsi="Arial" w:cs="Arial"/>
          <w:vertAlign w:val="superscript"/>
        </w:rPr>
        <w:t>os</w:t>
      </w:r>
      <w:r w:rsidRPr="0034461E">
        <w:rPr>
          <w:rFonts w:ascii="Arial" w:hAnsi="Arial" w:cs="Arial"/>
        </w:rPr>
        <w:t xml:space="preserve"> 2/2005, de 24 de janeiro, 26/2006, de 30 de junho, 42/2007, de 24 de agosto, e </w:t>
      </w:r>
      <w:hyperlink r:id="rId1" w:history="1">
        <w:r w:rsidRPr="0034461E">
          <w:rPr>
            <w:rStyle w:val="Hiperligao"/>
            <w:rFonts w:ascii="Arial" w:hAnsi="Arial" w:cs="Arial"/>
          </w:rPr>
          <w:t>43/2014, de 11 de julho</w:t>
        </w:r>
      </w:hyperlink>
      <w:r w:rsidRPr="0034461E">
        <w:rPr>
          <w:rFonts w:ascii="Arial" w:hAnsi="Arial" w:cs="Arial"/>
        </w:rPr>
        <w:t>.</w:t>
      </w:r>
    </w:p>
  </w:footnote>
  <w:footnote w:id="2">
    <w:p w14:paraId="25BA9007" w14:textId="77777777" w:rsidR="009A149F" w:rsidRPr="00FB1D41" w:rsidRDefault="009A149F" w:rsidP="00944BCE">
      <w:pPr>
        <w:spacing w:after="0" w:line="240" w:lineRule="auto"/>
        <w:jc w:val="both"/>
        <w:rPr>
          <w:rFonts w:ascii="Arial" w:hAnsi="Arial" w:cs="Arial"/>
          <w:b/>
          <w:sz w:val="18"/>
          <w:szCs w:val="18"/>
        </w:rPr>
      </w:pPr>
      <w:r w:rsidRPr="00FB1D41">
        <w:rPr>
          <w:rStyle w:val="Refdenotaderodap"/>
          <w:rFonts w:ascii="Arial" w:hAnsi="Arial" w:cs="Arial"/>
          <w:sz w:val="18"/>
          <w:szCs w:val="18"/>
        </w:rPr>
        <w:footnoteRef/>
      </w:r>
      <w:r w:rsidRPr="00FB1D41">
        <w:rPr>
          <w:rFonts w:ascii="Arial" w:hAnsi="Arial" w:cs="Arial"/>
          <w:sz w:val="18"/>
          <w:szCs w:val="18"/>
        </w:rPr>
        <w:t xml:space="preserve"> Jorge Miranda e Rui Medeiros, </w:t>
      </w:r>
      <w:r w:rsidRPr="00FB1D41">
        <w:rPr>
          <w:rFonts w:ascii="Arial" w:hAnsi="Arial" w:cs="Arial"/>
          <w:i/>
          <w:sz w:val="18"/>
          <w:szCs w:val="18"/>
        </w:rPr>
        <w:t>Constituição Portuguesa Anotada</w:t>
      </w:r>
      <w:r w:rsidRPr="00FB1D41">
        <w:rPr>
          <w:rFonts w:ascii="Arial" w:hAnsi="Arial" w:cs="Arial"/>
          <w:sz w:val="18"/>
          <w:szCs w:val="18"/>
        </w:rPr>
        <w:t>, Tomo III, Coimbra Editora, 2006, pág. 460.</w:t>
      </w:r>
    </w:p>
  </w:footnote>
  <w:footnote w:id="3">
    <w:p w14:paraId="01341245" w14:textId="77777777" w:rsidR="009A149F" w:rsidRPr="00FB1D41" w:rsidRDefault="009A149F" w:rsidP="00944BCE">
      <w:pPr>
        <w:pStyle w:val="Textodenotaderodap"/>
        <w:jc w:val="both"/>
        <w:rPr>
          <w:rFonts w:ascii="Arial" w:hAnsi="Arial" w:cs="Arial"/>
          <w:sz w:val="18"/>
          <w:szCs w:val="18"/>
        </w:rPr>
      </w:pPr>
      <w:r w:rsidRPr="00FB1D41">
        <w:rPr>
          <w:rStyle w:val="Refdenotaderodap"/>
          <w:rFonts w:ascii="Arial" w:hAnsi="Arial" w:cs="Arial"/>
          <w:sz w:val="18"/>
          <w:szCs w:val="18"/>
        </w:rPr>
        <w:footnoteRef/>
      </w:r>
      <w:r w:rsidRPr="00FB1D41">
        <w:rPr>
          <w:rFonts w:ascii="Arial" w:hAnsi="Arial" w:cs="Arial"/>
          <w:sz w:val="18"/>
          <w:szCs w:val="18"/>
        </w:rPr>
        <w:t xml:space="preserve"> J. J. Gomes Canotilho e Vital Moreira, </w:t>
      </w:r>
      <w:r w:rsidRPr="00FB1D41">
        <w:rPr>
          <w:rFonts w:ascii="Arial" w:hAnsi="Arial" w:cs="Arial"/>
          <w:i/>
          <w:sz w:val="18"/>
          <w:szCs w:val="18"/>
        </w:rPr>
        <w:t>Constituição da República Portuguesa Anotada</w:t>
      </w:r>
      <w:r w:rsidRPr="00FB1D41">
        <w:rPr>
          <w:rFonts w:ascii="Arial" w:hAnsi="Arial" w:cs="Arial"/>
          <w:sz w:val="18"/>
          <w:szCs w:val="18"/>
        </w:rPr>
        <w:t>, Volume II, Coimbra Editora, 2007, pág.729.</w:t>
      </w:r>
    </w:p>
  </w:footnote>
  <w:footnote w:id="4">
    <w:p w14:paraId="45AD9D9C" w14:textId="77777777" w:rsidR="009A149F" w:rsidRPr="00FB1D41" w:rsidRDefault="009A149F" w:rsidP="00944BCE">
      <w:pPr>
        <w:pStyle w:val="Textodenotaderodap"/>
        <w:jc w:val="both"/>
        <w:rPr>
          <w:rFonts w:ascii="Arial" w:hAnsi="Arial" w:cs="Arial"/>
          <w:sz w:val="18"/>
          <w:szCs w:val="18"/>
        </w:rPr>
      </w:pPr>
      <w:r w:rsidRPr="00FB1D41">
        <w:rPr>
          <w:rStyle w:val="Refdenotaderodap"/>
          <w:rFonts w:ascii="Arial" w:hAnsi="Arial" w:cs="Arial"/>
          <w:sz w:val="18"/>
          <w:szCs w:val="18"/>
        </w:rPr>
        <w:footnoteRef/>
      </w:r>
      <w:r w:rsidRPr="00FB1D41">
        <w:rPr>
          <w:rFonts w:ascii="Arial" w:hAnsi="Arial" w:cs="Arial"/>
          <w:sz w:val="18"/>
          <w:szCs w:val="18"/>
        </w:rPr>
        <w:t xml:space="preserve"> J. J. Gomes Canotilho e Vital Moreira, </w:t>
      </w:r>
      <w:r w:rsidRPr="00FB1D41">
        <w:rPr>
          <w:rFonts w:ascii="Arial" w:hAnsi="Arial" w:cs="Arial"/>
          <w:i/>
          <w:sz w:val="18"/>
          <w:szCs w:val="18"/>
        </w:rPr>
        <w:t>Constituição da República Portuguesa Anotada</w:t>
      </w:r>
      <w:r w:rsidRPr="00FB1D41">
        <w:rPr>
          <w:rFonts w:ascii="Arial" w:hAnsi="Arial" w:cs="Arial"/>
          <w:sz w:val="18"/>
          <w:szCs w:val="18"/>
        </w:rPr>
        <w:t>, Volume II, Coimbra Editora, 2007, pág.730.</w:t>
      </w:r>
    </w:p>
  </w:footnote>
  <w:footnote w:id="5">
    <w:p w14:paraId="30843A86" w14:textId="77777777" w:rsidR="009A149F" w:rsidRPr="006B593F" w:rsidRDefault="009A149F" w:rsidP="006B593F">
      <w:pPr>
        <w:pStyle w:val="Textodenotaderodap"/>
        <w:jc w:val="both"/>
        <w:rPr>
          <w:rFonts w:ascii="Arial" w:hAnsi="Arial" w:cs="Arial"/>
          <w:sz w:val="18"/>
          <w:szCs w:val="18"/>
        </w:rPr>
      </w:pPr>
      <w:r w:rsidRPr="006B593F">
        <w:rPr>
          <w:rStyle w:val="Refdenotaderodap"/>
          <w:rFonts w:ascii="Arial" w:hAnsi="Arial" w:cs="Arial"/>
          <w:sz w:val="18"/>
          <w:szCs w:val="18"/>
        </w:rPr>
        <w:footnoteRef/>
      </w:r>
      <w:r w:rsidRPr="006B593F">
        <w:rPr>
          <w:rFonts w:ascii="Arial" w:hAnsi="Arial" w:cs="Arial"/>
          <w:sz w:val="18"/>
          <w:szCs w:val="18"/>
        </w:rPr>
        <w:t xml:space="preserve"> </w:t>
      </w:r>
      <w:hyperlink r:id="rId2" w:history="1">
        <w:r w:rsidRPr="006B593F">
          <w:rPr>
            <w:rStyle w:val="Hiperligao"/>
            <w:rFonts w:ascii="Arial" w:hAnsi="Arial" w:cs="Arial"/>
            <w:sz w:val="18"/>
            <w:szCs w:val="18"/>
          </w:rPr>
          <w:t>O relatório do Observatório das finanças locais - as finanças das coletividades locais em 2016 apresenta, na pp. 23, a evolução do rácio de autonomia das coletividades territoriais (comuna, departamento e região) entre 20109 e 2014</w:t>
        </w:r>
      </w:hyperlink>
    </w:p>
  </w:footnote>
  <w:footnote w:id="6">
    <w:p w14:paraId="5BC5E53E" w14:textId="77777777" w:rsidR="009A149F" w:rsidRPr="006B593F" w:rsidRDefault="009A149F" w:rsidP="00944BCE">
      <w:pPr>
        <w:pStyle w:val="Textodenotaderodap"/>
        <w:rPr>
          <w:rFonts w:ascii="Arial" w:hAnsi="Arial" w:cs="Arial"/>
          <w:sz w:val="18"/>
          <w:szCs w:val="18"/>
        </w:rPr>
      </w:pPr>
      <w:r w:rsidRPr="006B593F">
        <w:rPr>
          <w:rStyle w:val="Refdenotaderodap"/>
          <w:rFonts w:ascii="Arial" w:hAnsi="Arial" w:cs="Arial"/>
          <w:sz w:val="18"/>
          <w:szCs w:val="18"/>
        </w:rPr>
        <w:footnoteRef/>
      </w:r>
      <w:r w:rsidRPr="006B593F">
        <w:rPr>
          <w:rFonts w:ascii="Arial" w:hAnsi="Arial" w:cs="Arial"/>
          <w:sz w:val="18"/>
          <w:szCs w:val="18"/>
        </w:rPr>
        <w:t xml:space="preserve"> </w:t>
      </w:r>
      <w:r w:rsidRPr="006B593F">
        <w:rPr>
          <w:rStyle w:val="hps"/>
          <w:rFonts w:ascii="Arial" w:hAnsi="Arial" w:cs="Arial"/>
          <w:color w:val="333333"/>
          <w:sz w:val="18"/>
          <w:szCs w:val="18"/>
        </w:rPr>
        <w:t>Corpo especializado de</w:t>
      </w:r>
      <w:r w:rsidRPr="006B593F">
        <w:rPr>
          <w:rFonts w:ascii="Arial" w:hAnsi="Arial" w:cs="Arial"/>
          <w:color w:val="333333"/>
          <w:sz w:val="18"/>
          <w:szCs w:val="18"/>
        </w:rPr>
        <w:t xml:space="preserve"> </w:t>
      </w:r>
      <w:r w:rsidRPr="006B593F">
        <w:rPr>
          <w:rStyle w:val="hps"/>
          <w:rFonts w:ascii="Arial" w:hAnsi="Arial" w:cs="Arial"/>
          <w:color w:val="333333"/>
          <w:sz w:val="18"/>
          <w:szCs w:val="18"/>
        </w:rPr>
        <w:t>funcionários públicos, enquadrados numa estrutura hierárquica própria, divididos</w:t>
      </w:r>
      <w:r w:rsidRPr="006B593F">
        <w:rPr>
          <w:rFonts w:ascii="Arial" w:hAnsi="Arial" w:cs="Arial"/>
          <w:color w:val="333333"/>
          <w:sz w:val="18"/>
          <w:szCs w:val="18"/>
        </w:rPr>
        <w:t xml:space="preserve"> </w:t>
      </w:r>
      <w:r w:rsidRPr="006B593F">
        <w:rPr>
          <w:rStyle w:val="hps"/>
          <w:rFonts w:ascii="Arial" w:hAnsi="Arial" w:cs="Arial"/>
          <w:color w:val="333333"/>
          <w:sz w:val="18"/>
          <w:szCs w:val="18"/>
        </w:rPr>
        <w:t>de acordo com</w:t>
      </w:r>
      <w:r w:rsidRPr="006B593F">
        <w:rPr>
          <w:rFonts w:ascii="Arial" w:hAnsi="Arial" w:cs="Arial"/>
          <w:color w:val="333333"/>
          <w:sz w:val="18"/>
          <w:szCs w:val="18"/>
        </w:rPr>
        <w:t xml:space="preserve"> </w:t>
      </w:r>
      <w:r w:rsidRPr="006B593F">
        <w:rPr>
          <w:rStyle w:val="hps"/>
          <w:rFonts w:ascii="Arial" w:hAnsi="Arial" w:cs="Arial"/>
          <w:color w:val="333333"/>
          <w:sz w:val="18"/>
          <w:szCs w:val="18"/>
        </w:rPr>
        <w:t>as categorias de</w:t>
      </w:r>
      <w:r w:rsidRPr="006B593F">
        <w:rPr>
          <w:rFonts w:ascii="Arial" w:hAnsi="Arial" w:cs="Arial"/>
          <w:color w:val="333333"/>
          <w:sz w:val="18"/>
          <w:szCs w:val="18"/>
        </w:rPr>
        <w:t xml:space="preserve"> </w:t>
      </w:r>
      <w:r w:rsidRPr="006B593F">
        <w:rPr>
          <w:rStyle w:val="hps"/>
          <w:rFonts w:ascii="Arial" w:hAnsi="Arial" w:cs="Arial"/>
          <w:color w:val="333333"/>
          <w:sz w:val="18"/>
          <w:szCs w:val="18"/>
        </w:rPr>
        <w:t>impostos diretos e indiretos de que</w:t>
      </w:r>
      <w:r w:rsidRPr="006B593F">
        <w:rPr>
          <w:rFonts w:ascii="Arial" w:hAnsi="Arial" w:cs="Arial"/>
          <w:color w:val="333333"/>
          <w:sz w:val="18"/>
          <w:szCs w:val="18"/>
        </w:rPr>
        <w:t xml:space="preserve"> </w:t>
      </w:r>
      <w:r w:rsidRPr="006B593F">
        <w:rPr>
          <w:rStyle w:val="hps"/>
          <w:rFonts w:ascii="Arial" w:hAnsi="Arial" w:cs="Arial"/>
          <w:color w:val="333333"/>
          <w:sz w:val="18"/>
          <w:szCs w:val="18"/>
        </w:rPr>
        <w:t>são responsáveis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6986"/>
    </w:tblGrid>
    <w:tr w:rsidR="009A149F" w14:paraId="00357683" w14:textId="77777777" w:rsidTr="0084276F">
      <w:trPr>
        <w:trHeight w:val="992"/>
      </w:trPr>
      <w:tc>
        <w:tcPr>
          <w:tcW w:w="2894" w:type="dxa"/>
        </w:tcPr>
        <w:p w14:paraId="45DC2F78" w14:textId="77777777" w:rsidR="009A149F" w:rsidRDefault="009A149F" w:rsidP="009C46C5">
          <w:pPr>
            <w:spacing w:before="60" w:after="120" w:line="240" w:lineRule="auto"/>
            <w:rPr>
              <w:rFonts w:ascii="Tahoma" w:hAnsi="Tahoma" w:cs="Tahoma"/>
              <w:b/>
              <w:color w:val="000000"/>
              <w:sz w:val="20"/>
              <w:szCs w:val="20"/>
            </w:rPr>
          </w:pPr>
          <w:r>
            <w:rPr>
              <w:rFonts w:ascii="Tahoma" w:hAnsi="Tahoma" w:cs="Tahoma"/>
              <w:noProof/>
            </w:rPr>
            <w:drawing>
              <wp:inline distT="0" distB="0" distL="0" distR="0" wp14:anchorId="67152A64" wp14:editId="320831F2">
                <wp:extent cx="1289304" cy="447675"/>
                <wp:effectExtent l="19050" t="0" r="6096" b="0"/>
                <wp:docPr id="5"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289304" cy="447675"/>
                        </a:xfrm>
                        <a:prstGeom prst="rect">
                          <a:avLst/>
                        </a:prstGeom>
                        <a:noFill/>
                        <a:ln w="9525">
                          <a:noFill/>
                          <a:miter lim="800000"/>
                          <a:headEnd/>
                          <a:tailEnd/>
                        </a:ln>
                        <a:effectLst/>
                      </pic:spPr>
                    </pic:pic>
                  </a:graphicData>
                </a:graphic>
              </wp:inline>
            </w:drawing>
          </w:r>
        </w:p>
      </w:tc>
      <w:tc>
        <w:tcPr>
          <w:tcW w:w="7129" w:type="dxa"/>
          <w:shd w:val="clear" w:color="auto" w:fill="8DB3E2" w:themeFill="text2" w:themeFillTint="66"/>
          <w:vAlign w:val="center"/>
        </w:tcPr>
        <w:p w14:paraId="2B15D913" w14:textId="77777777" w:rsidR="009A149F" w:rsidRPr="00904F3A" w:rsidRDefault="009A149F" w:rsidP="009C46C5">
          <w:pPr>
            <w:spacing w:before="60" w:after="120" w:line="240" w:lineRule="auto"/>
            <w:jc w:val="center"/>
            <w:rPr>
              <w:rFonts w:ascii="Arial" w:hAnsi="Arial" w:cs="Arial"/>
              <w:color w:val="FFFFFF" w:themeColor="background1"/>
              <w:sz w:val="40"/>
              <w:szCs w:val="40"/>
            </w:rPr>
          </w:pPr>
          <w:r w:rsidRPr="00904F3A">
            <w:rPr>
              <w:rFonts w:ascii="Arial" w:hAnsi="Arial" w:cs="Arial"/>
              <w:i/>
              <w:color w:val="FFFFFF" w:themeColor="background1"/>
              <w:sz w:val="40"/>
              <w:szCs w:val="40"/>
            </w:rPr>
            <w:t>N</w:t>
          </w:r>
          <w:r w:rsidRPr="00904F3A">
            <w:rPr>
              <w:rFonts w:ascii="Arial" w:hAnsi="Arial" w:cs="Arial"/>
              <w:color w:val="FFFFFF" w:themeColor="background1"/>
              <w:sz w:val="40"/>
              <w:szCs w:val="40"/>
            </w:rPr>
            <w:t xml:space="preserve">ota </w:t>
          </w:r>
          <w:r w:rsidRPr="00904F3A">
            <w:rPr>
              <w:rFonts w:ascii="Arial" w:hAnsi="Arial" w:cs="Arial"/>
              <w:i/>
              <w:color w:val="FFFFFF" w:themeColor="background1"/>
              <w:sz w:val="40"/>
              <w:szCs w:val="40"/>
            </w:rPr>
            <w:t>T</w:t>
          </w:r>
          <w:r w:rsidRPr="00904F3A">
            <w:rPr>
              <w:rFonts w:ascii="Arial" w:hAnsi="Arial" w:cs="Arial"/>
              <w:color w:val="FFFFFF" w:themeColor="background1"/>
              <w:sz w:val="40"/>
              <w:szCs w:val="40"/>
            </w:rPr>
            <w:t>écnica</w:t>
          </w:r>
        </w:p>
      </w:tc>
    </w:tr>
  </w:tbl>
  <w:p w14:paraId="1E103371" w14:textId="77777777" w:rsidR="009A149F" w:rsidRPr="00A3143A" w:rsidRDefault="009A149F" w:rsidP="00A3143A">
    <w:pPr>
      <w:pBdr>
        <w:bottom w:val="single" w:sz="4" w:space="1" w:color="auto"/>
      </w:pBdr>
      <w:spacing w:before="120" w:after="120"/>
      <w:ind w:right="-1"/>
      <w:rPr>
        <w:rFonts w:ascii="Tahoma" w:hAnsi="Tahoma" w:cs="Tahoma"/>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85A"/>
    <w:multiLevelType w:val="hybridMultilevel"/>
    <w:tmpl w:val="5AB432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5B17900"/>
    <w:multiLevelType w:val="hybridMultilevel"/>
    <w:tmpl w:val="9ED60D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C9E38EB"/>
    <w:multiLevelType w:val="hybridMultilevel"/>
    <w:tmpl w:val="9CB2D44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D756503"/>
    <w:multiLevelType w:val="hybridMultilevel"/>
    <w:tmpl w:val="D9B0F35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24D3ECA"/>
    <w:multiLevelType w:val="hybridMultilevel"/>
    <w:tmpl w:val="27C2BC8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5AB74F6"/>
    <w:multiLevelType w:val="hybridMultilevel"/>
    <w:tmpl w:val="53CE5C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77E619F"/>
    <w:multiLevelType w:val="hybridMultilevel"/>
    <w:tmpl w:val="DA9059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9A45282"/>
    <w:multiLevelType w:val="hybridMultilevel"/>
    <w:tmpl w:val="19182B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BB51A27"/>
    <w:multiLevelType w:val="hybridMultilevel"/>
    <w:tmpl w:val="F244E496"/>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1C0B1047"/>
    <w:multiLevelType w:val="hybridMultilevel"/>
    <w:tmpl w:val="60E0E8A6"/>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0" w15:restartNumberingAfterBreak="0">
    <w:nsid w:val="1CC2010D"/>
    <w:multiLevelType w:val="hybridMultilevel"/>
    <w:tmpl w:val="0296B7DC"/>
    <w:lvl w:ilvl="0" w:tplc="DF52EA5A">
      <w:start w:val="1"/>
      <w:numFmt w:val="upperRoman"/>
      <w:lvlText w:val="%1."/>
      <w:lvlJc w:val="left"/>
      <w:pPr>
        <w:ind w:left="696" w:hanging="720"/>
      </w:pPr>
      <w:rPr>
        <w:rFonts w:cs="Times New Roman" w:hint="default"/>
      </w:rPr>
    </w:lvl>
    <w:lvl w:ilvl="1" w:tplc="08160019" w:tentative="1">
      <w:start w:val="1"/>
      <w:numFmt w:val="lowerLetter"/>
      <w:lvlText w:val="%2."/>
      <w:lvlJc w:val="left"/>
      <w:pPr>
        <w:ind w:left="1056" w:hanging="360"/>
      </w:pPr>
      <w:rPr>
        <w:rFonts w:cs="Times New Roman"/>
      </w:rPr>
    </w:lvl>
    <w:lvl w:ilvl="2" w:tplc="0816001B" w:tentative="1">
      <w:start w:val="1"/>
      <w:numFmt w:val="lowerRoman"/>
      <w:lvlText w:val="%3."/>
      <w:lvlJc w:val="right"/>
      <w:pPr>
        <w:ind w:left="1776" w:hanging="180"/>
      </w:pPr>
      <w:rPr>
        <w:rFonts w:cs="Times New Roman"/>
      </w:rPr>
    </w:lvl>
    <w:lvl w:ilvl="3" w:tplc="0816000F" w:tentative="1">
      <w:start w:val="1"/>
      <w:numFmt w:val="decimal"/>
      <w:lvlText w:val="%4."/>
      <w:lvlJc w:val="left"/>
      <w:pPr>
        <w:ind w:left="2496" w:hanging="360"/>
      </w:pPr>
      <w:rPr>
        <w:rFonts w:cs="Times New Roman"/>
      </w:rPr>
    </w:lvl>
    <w:lvl w:ilvl="4" w:tplc="08160019" w:tentative="1">
      <w:start w:val="1"/>
      <w:numFmt w:val="lowerLetter"/>
      <w:lvlText w:val="%5."/>
      <w:lvlJc w:val="left"/>
      <w:pPr>
        <w:ind w:left="3216" w:hanging="360"/>
      </w:pPr>
      <w:rPr>
        <w:rFonts w:cs="Times New Roman"/>
      </w:rPr>
    </w:lvl>
    <w:lvl w:ilvl="5" w:tplc="0816001B" w:tentative="1">
      <w:start w:val="1"/>
      <w:numFmt w:val="lowerRoman"/>
      <w:lvlText w:val="%6."/>
      <w:lvlJc w:val="right"/>
      <w:pPr>
        <w:ind w:left="3936" w:hanging="180"/>
      </w:pPr>
      <w:rPr>
        <w:rFonts w:cs="Times New Roman"/>
      </w:rPr>
    </w:lvl>
    <w:lvl w:ilvl="6" w:tplc="0816000F" w:tentative="1">
      <w:start w:val="1"/>
      <w:numFmt w:val="decimal"/>
      <w:lvlText w:val="%7."/>
      <w:lvlJc w:val="left"/>
      <w:pPr>
        <w:ind w:left="4656" w:hanging="360"/>
      </w:pPr>
      <w:rPr>
        <w:rFonts w:cs="Times New Roman"/>
      </w:rPr>
    </w:lvl>
    <w:lvl w:ilvl="7" w:tplc="08160019" w:tentative="1">
      <w:start w:val="1"/>
      <w:numFmt w:val="lowerLetter"/>
      <w:lvlText w:val="%8."/>
      <w:lvlJc w:val="left"/>
      <w:pPr>
        <w:ind w:left="5376" w:hanging="360"/>
      </w:pPr>
      <w:rPr>
        <w:rFonts w:cs="Times New Roman"/>
      </w:rPr>
    </w:lvl>
    <w:lvl w:ilvl="8" w:tplc="0816001B" w:tentative="1">
      <w:start w:val="1"/>
      <w:numFmt w:val="lowerRoman"/>
      <w:lvlText w:val="%9."/>
      <w:lvlJc w:val="right"/>
      <w:pPr>
        <w:ind w:left="6096" w:hanging="180"/>
      </w:pPr>
      <w:rPr>
        <w:rFonts w:cs="Times New Roman"/>
      </w:rPr>
    </w:lvl>
  </w:abstractNum>
  <w:abstractNum w:abstractNumId="11" w15:restartNumberingAfterBreak="0">
    <w:nsid w:val="22293A1F"/>
    <w:multiLevelType w:val="hybridMultilevel"/>
    <w:tmpl w:val="BAF256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5652FDB"/>
    <w:multiLevelType w:val="hybridMultilevel"/>
    <w:tmpl w:val="436264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BCE1A6C"/>
    <w:multiLevelType w:val="hybridMultilevel"/>
    <w:tmpl w:val="BFF809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47460B62"/>
    <w:multiLevelType w:val="hybridMultilevel"/>
    <w:tmpl w:val="B5F2BAD8"/>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5" w15:restartNumberingAfterBreak="0">
    <w:nsid w:val="494D5142"/>
    <w:multiLevelType w:val="hybridMultilevel"/>
    <w:tmpl w:val="544C64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D03420C"/>
    <w:multiLevelType w:val="hybridMultilevel"/>
    <w:tmpl w:val="B1D6013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12E201D"/>
    <w:multiLevelType w:val="hybridMultilevel"/>
    <w:tmpl w:val="27FA2E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66285959"/>
    <w:multiLevelType w:val="hybridMultilevel"/>
    <w:tmpl w:val="016243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6CF66471"/>
    <w:multiLevelType w:val="hybridMultilevel"/>
    <w:tmpl w:val="10C6CA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769D3608"/>
    <w:multiLevelType w:val="hybridMultilevel"/>
    <w:tmpl w:val="03B81A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DDD6032"/>
    <w:multiLevelType w:val="hybridMultilevel"/>
    <w:tmpl w:val="2FA2BF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7EC068CD"/>
    <w:multiLevelType w:val="hybridMultilevel"/>
    <w:tmpl w:val="89C027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7F9602EC"/>
    <w:multiLevelType w:val="hybridMultilevel"/>
    <w:tmpl w:val="729ADB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
  </w:num>
  <w:num w:numId="4">
    <w:abstractNumId w:val="6"/>
  </w:num>
  <w:num w:numId="5">
    <w:abstractNumId w:val="17"/>
  </w:num>
  <w:num w:numId="6">
    <w:abstractNumId w:val="21"/>
  </w:num>
  <w:num w:numId="7">
    <w:abstractNumId w:val="20"/>
  </w:num>
  <w:num w:numId="8">
    <w:abstractNumId w:val="11"/>
  </w:num>
  <w:num w:numId="9">
    <w:abstractNumId w:val="13"/>
  </w:num>
  <w:num w:numId="10">
    <w:abstractNumId w:val="12"/>
  </w:num>
  <w:num w:numId="11">
    <w:abstractNumId w:val="2"/>
  </w:num>
  <w:num w:numId="12">
    <w:abstractNumId w:val="22"/>
  </w:num>
  <w:num w:numId="13">
    <w:abstractNumId w:val="15"/>
  </w:num>
  <w:num w:numId="14">
    <w:abstractNumId w:val="3"/>
  </w:num>
  <w:num w:numId="15">
    <w:abstractNumId w:val="16"/>
  </w:num>
  <w:num w:numId="16">
    <w:abstractNumId w:val="23"/>
  </w:num>
  <w:num w:numId="17">
    <w:abstractNumId w:val="8"/>
  </w:num>
  <w:num w:numId="18">
    <w:abstractNumId w:val="4"/>
  </w:num>
  <w:num w:numId="19">
    <w:abstractNumId w:val="0"/>
  </w:num>
  <w:num w:numId="20">
    <w:abstractNumId w:val="19"/>
  </w:num>
  <w:num w:numId="21">
    <w:abstractNumId w:val="14"/>
  </w:num>
  <w:num w:numId="22">
    <w:abstractNumId w:val="1"/>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42"/>
    <w:rsid w:val="00001C0B"/>
    <w:rsid w:val="00006929"/>
    <w:rsid w:val="00012099"/>
    <w:rsid w:val="000209D3"/>
    <w:rsid w:val="00021E29"/>
    <w:rsid w:val="00024A6E"/>
    <w:rsid w:val="00035858"/>
    <w:rsid w:val="00035995"/>
    <w:rsid w:val="00042BCA"/>
    <w:rsid w:val="00050C4F"/>
    <w:rsid w:val="00064083"/>
    <w:rsid w:val="00086501"/>
    <w:rsid w:val="000B6CA1"/>
    <w:rsid w:val="000D79D7"/>
    <w:rsid w:val="000E409C"/>
    <w:rsid w:val="0010063C"/>
    <w:rsid w:val="0010155C"/>
    <w:rsid w:val="00111228"/>
    <w:rsid w:val="0012297B"/>
    <w:rsid w:val="00127047"/>
    <w:rsid w:val="001305DE"/>
    <w:rsid w:val="001364ED"/>
    <w:rsid w:val="00147351"/>
    <w:rsid w:val="00156494"/>
    <w:rsid w:val="00164387"/>
    <w:rsid w:val="00171937"/>
    <w:rsid w:val="0017713E"/>
    <w:rsid w:val="001815DB"/>
    <w:rsid w:val="00187F29"/>
    <w:rsid w:val="00191740"/>
    <w:rsid w:val="00194890"/>
    <w:rsid w:val="0019702A"/>
    <w:rsid w:val="001A02ED"/>
    <w:rsid w:val="001A0DB4"/>
    <w:rsid w:val="001A1CDE"/>
    <w:rsid w:val="001A50A7"/>
    <w:rsid w:val="001B46BA"/>
    <w:rsid w:val="001B618F"/>
    <w:rsid w:val="001B7CDD"/>
    <w:rsid w:val="001C52BE"/>
    <w:rsid w:val="001D02E4"/>
    <w:rsid w:val="001D5E64"/>
    <w:rsid w:val="00220235"/>
    <w:rsid w:val="00220D25"/>
    <w:rsid w:val="00227645"/>
    <w:rsid w:val="002336F1"/>
    <w:rsid w:val="002350EC"/>
    <w:rsid w:val="00242060"/>
    <w:rsid w:val="00245C11"/>
    <w:rsid w:val="00247928"/>
    <w:rsid w:val="0026180B"/>
    <w:rsid w:val="00267DDE"/>
    <w:rsid w:val="002727B2"/>
    <w:rsid w:val="0028264D"/>
    <w:rsid w:val="00286D8E"/>
    <w:rsid w:val="00291608"/>
    <w:rsid w:val="00293493"/>
    <w:rsid w:val="002966DD"/>
    <w:rsid w:val="002A705F"/>
    <w:rsid w:val="002C02A4"/>
    <w:rsid w:val="002C208A"/>
    <w:rsid w:val="002C3B5A"/>
    <w:rsid w:val="002C421B"/>
    <w:rsid w:val="002C521F"/>
    <w:rsid w:val="002C637E"/>
    <w:rsid w:val="002C7E16"/>
    <w:rsid w:val="002D1517"/>
    <w:rsid w:val="002D7B5C"/>
    <w:rsid w:val="002E15D7"/>
    <w:rsid w:val="002E5CA5"/>
    <w:rsid w:val="002E7E15"/>
    <w:rsid w:val="002F2FBD"/>
    <w:rsid w:val="00313DE0"/>
    <w:rsid w:val="00317A45"/>
    <w:rsid w:val="00326F65"/>
    <w:rsid w:val="00330690"/>
    <w:rsid w:val="00335654"/>
    <w:rsid w:val="00341D5E"/>
    <w:rsid w:val="0034461E"/>
    <w:rsid w:val="00350439"/>
    <w:rsid w:val="003510E2"/>
    <w:rsid w:val="00351584"/>
    <w:rsid w:val="00355535"/>
    <w:rsid w:val="00365EE5"/>
    <w:rsid w:val="00370195"/>
    <w:rsid w:val="00374157"/>
    <w:rsid w:val="00374764"/>
    <w:rsid w:val="00376E8C"/>
    <w:rsid w:val="003879F9"/>
    <w:rsid w:val="003905C7"/>
    <w:rsid w:val="003962FC"/>
    <w:rsid w:val="003A35E0"/>
    <w:rsid w:val="003B049C"/>
    <w:rsid w:val="003B142B"/>
    <w:rsid w:val="003C3523"/>
    <w:rsid w:val="003E7779"/>
    <w:rsid w:val="003F2D8E"/>
    <w:rsid w:val="00400D5E"/>
    <w:rsid w:val="00407863"/>
    <w:rsid w:val="00417E72"/>
    <w:rsid w:val="0042288A"/>
    <w:rsid w:val="004248F0"/>
    <w:rsid w:val="00425271"/>
    <w:rsid w:val="00442ED5"/>
    <w:rsid w:val="00446965"/>
    <w:rsid w:val="00450BF4"/>
    <w:rsid w:val="004530B7"/>
    <w:rsid w:val="00455A90"/>
    <w:rsid w:val="00466EAB"/>
    <w:rsid w:val="00474530"/>
    <w:rsid w:val="00490017"/>
    <w:rsid w:val="00492651"/>
    <w:rsid w:val="00493C0D"/>
    <w:rsid w:val="00495989"/>
    <w:rsid w:val="004A225C"/>
    <w:rsid w:val="004A7D49"/>
    <w:rsid w:val="004B1AAC"/>
    <w:rsid w:val="004B3EB5"/>
    <w:rsid w:val="004B444D"/>
    <w:rsid w:val="004D26A1"/>
    <w:rsid w:val="004E0058"/>
    <w:rsid w:val="004E186E"/>
    <w:rsid w:val="004E2BE0"/>
    <w:rsid w:val="004E61C7"/>
    <w:rsid w:val="004F0257"/>
    <w:rsid w:val="004F13B4"/>
    <w:rsid w:val="004F15A1"/>
    <w:rsid w:val="0050786E"/>
    <w:rsid w:val="005104F9"/>
    <w:rsid w:val="005150F8"/>
    <w:rsid w:val="00520042"/>
    <w:rsid w:val="00524935"/>
    <w:rsid w:val="00532B29"/>
    <w:rsid w:val="005455F8"/>
    <w:rsid w:val="00566059"/>
    <w:rsid w:val="00571019"/>
    <w:rsid w:val="00577C26"/>
    <w:rsid w:val="0058249A"/>
    <w:rsid w:val="005A550C"/>
    <w:rsid w:val="005C4F0D"/>
    <w:rsid w:val="005C6E64"/>
    <w:rsid w:val="005E1B27"/>
    <w:rsid w:val="005E1C87"/>
    <w:rsid w:val="005E345F"/>
    <w:rsid w:val="005E4264"/>
    <w:rsid w:val="00602C61"/>
    <w:rsid w:val="00604FBF"/>
    <w:rsid w:val="00612E71"/>
    <w:rsid w:val="00616D7E"/>
    <w:rsid w:val="00627884"/>
    <w:rsid w:val="00641A3B"/>
    <w:rsid w:val="0064609A"/>
    <w:rsid w:val="00650C3E"/>
    <w:rsid w:val="0065202E"/>
    <w:rsid w:val="00656F49"/>
    <w:rsid w:val="00657E0D"/>
    <w:rsid w:val="006604E2"/>
    <w:rsid w:val="00662EB2"/>
    <w:rsid w:val="00665BD4"/>
    <w:rsid w:val="00667CE9"/>
    <w:rsid w:val="0067476D"/>
    <w:rsid w:val="00675ED8"/>
    <w:rsid w:val="006810E6"/>
    <w:rsid w:val="00694FC3"/>
    <w:rsid w:val="006B593F"/>
    <w:rsid w:val="006C1F48"/>
    <w:rsid w:val="006C3502"/>
    <w:rsid w:val="006C454C"/>
    <w:rsid w:val="006D5298"/>
    <w:rsid w:val="006E06FB"/>
    <w:rsid w:val="006E6866"/>
    <w:rsid w:val="006F260C"/>
    <w:rsid w:val="006F359B"/>
    <w:rsid w:val="006F6DD9"/>
    <w:rsid w:val="006F7218"/>
    <w:rsid w:val="0070370D"/>
    <w:rsid w:val="00707180"/>
    <w:rsid w:val="007265F1"/>
    <w:rsid w:val="00742BF2"/>
    <w:rsid w:val="00753A12"/>
    <w:rsid w:val="007575ED"/>
    <w:rsid w:val="00760EB5"/>
    <w:rsid w:val="00763AB9"/>
    <w:rsid w:val="00772273"/>
    <w:rsid w:val="00777D42"/>
    <w:rsid w:val="007823BC"/>
    <w:rsid w:val="00784765"/>
    <w:rsid w:val="00797289"/>
    <w:rsid w:val="007A6116"/>
    <w:rsid w:val="007B0709"/>
    <w:rsid w:val="007B20AE"/>
    <w:rsid w:val="007B696E"/>
    <w:rsid w:val="007C026E"/>
    <w:rsid w:val="007D2CA1"/>
    <w:rsid w:val="007D4B2F"/>
    <w:rsid w:val="007D66A2"/>
    <w:rsid w:val="007D6DA8"/>
    <w:rsid w:val="007E200A"/>
    <w:rsid w:val="007F0A0E"/>
    <w:rsid w:val="007F7886"/>
    <w:rsid w:val="008035B2"/>
    <w:rsid w:val="00806286"/>
    <w:rsid w:val="008074CC"/>
    <w:rsid w:val="008113E9"/>
    <w:rsid w:val="00824376"/>
    <w:rsid w:val="00824A9A"/>
    <w:rsid w:val="008250F3"/>
    <w:rsid w:val="008264BC"/>
    <w:rsid w:val="0082796C"/>
    <w:rsid w:val="00830C16"/>
    <w:rsid w:val="00831049"/>
    <w:rsid w:val="00832E19"/>
    <w:rsid w:val="00834469"/>
    <w:rsid w:val="00836EE1"/>
    <w:rsid w:val="0084276F"/>
    <w:rsid w:val="008613A8"/>
    <w:rsid w:val="00864840"/>
    <w:rsid w:val="00865546"/>
    <w:rsid w:val="00866471"/>
    <w:rsid w:val="00875793"/>
    <w:rsid w:val="00884FE2"/>
    <w:rsid w:val="00892B22"/>
    <w:rsid w:val="00895DC0"/>
    <w:rsid w:val="008A220D"/>
    <w:rsid w:val="008A3F1E"/>
    <w:rsid w:val="008B4B97"/>
    <w:rsid w:val="008B573C"/>
    <w:rsid w:val="008C126F"/>
    <w:rsid w:val="008D2135"/>
    <w:rsid w:val="008D662F"/>
    <w:rsid w:val="008D6828"/>
    <w:rsid w:val="008E0D2B"/>
    <w:rsid w:val="0090001B"/>
    <w:rsid w:val="009009E8"/>
    <w:rsid w:val="009029C2"/>
    <w:rsid w:val="00902A97"/>
    <w:rsid w:val="00904F3A"/>
    <w:rsid w:val="00914897"/>
    <w:rsid w:val="009150C4"/>
    <w:rsid w:val="00920644"/>
    <w:rsid w:val="00925FD4"/>
    <w:rsid w:val="00931CF1"/>
    <w:rsid w:val="00933503"/>
    <w:rsid w:val="00935362"/>
    <w:rsid w:val="009411B2"/>
    <w:rsid w:val="00941512"/>
    <w:rsid w:val="0094260E"/>
    <w:rsid w:val="00944BCE"/>
    <w:rsid w:val="0094776B"/>
    <w:rsid w:val="009502C8"/>
    <w:rsid w:val="00951806"/>
    <w:rsid w:val="009679C2"/>
    <w:rsid w:val="0098388E"/>
    <w:rsid w:val="00987AFB"/>
    <w:rsid w:val="0099154F"/>
    <w:rsid w:val="009953A0"/>
    <w:rsid w:val="009A149F"/>
    <w:rsid w:val="009A19FA"/>
    <w:rsid w:val="009A7BE6"/>
    <w:rsid w:val="009B6BCC"/>
    <w:rsid w:val="009C46C5"/>
    <w:rsid w:val="009C6E9B"/>
    <w:rsid w:val="009E5B51"/>
    <w:rsid w:val="009F0282"/>
    <w:rsid w:val="00A04254"/>
    <w:rsid w:val="00A04A77"/>
    <w:rsid w:val="00A15E58"/>
    <w:rsid w:val="00A2032C"/>
    <w:rsid w:val="00A21194"/>
    <w:rsid w:val="00A23523"/>
    <w:rsid w:val="00A27CD4"/>
    <w:rsid w:val="00A313CB"/>
    <w:rsid w:val="00A3143A"/>
    <w:rsid w:val="00A41FD0"/>
    <w:rsid w:val="00A42300"/>
    <w:rsid w:val="00A500BE"/>
    <w:rsid w:val="00A509EA"/>
    <w:rsid w:val="00A53FB0"/>
    <w:rsid w:val="00A55FB0"/>
    <w:rsid w:val="00A5667B"/>
    <w:rsid w:val="00A66EC8"/>
    <w:rsid w:val="00A72F57"/>
    <w:rsid w:val="00A85117"/>
    <w:rsid w:val="00A91E64"/>
    <w:rsid w:val="00AA6CD1"/>
    <w:rsid w:val="00AC5138"/>
    <w:rsid w:val="00AE73D9"/>
    <w:rsid w:val="00B053A5"/>
    <w:rsid w:val="00B10CD4"/>
    <w:rsid w:val="00B13FEF"/>
    <w:rsid w:val="00B2500E"/>
    <w:rsid w:val="00B30F24"/>
    <w:rsid w:val="00B351E0"/>
    <w:rsid w:val="00B363CC"/>
    <w:rsid w:val="00B4378E"/>
    <w:rsid w:val="00B51255"/>
    <w:rsid w:val="00B63752"/>
    <w:rsid w:val="00B64795"/>
    <w:rsid w:val="00B711BF"/>
    <w:rsid w:val="00B73659"/>
    <w:rsid w:val="00B75CEE"/>
    <w:rsid w:val="00B84822"/>
    <w:rsid w:val="00B9182D"/>
    <w:rsid w:val="00B94245"/>
    <w:rsid w:val="00B952A4"/>
    <w:rsid w:val="00BB04F2"/>
    <w:rsid w:val="00BB560D"/>
    <w:rsid w:val="00BC6702"/>
    <w:rsid w:val="00BC78C6"/>
    <w:rsid w:val="00BD2481"/>
    <w:rsid w:val="00BE26FD"/>
    <w:rsid w:val="00BF02A6"/>
    <w:rsid w:val="00BF6264"/>
    <w:rsid w:val="00C10F47"/>
    <w:rsid w:val="00C176EF"/>
    <w:rsid w:val="00C20577"/>
    <w:rsid w:val="00C26DBF"/>
    <w:rsid w:val="00C332C9"/>
    <w:rsid w:val="00C36C64"/>
    <w:rsid w:val="00C4678D"/>
    <w:rsid w:val="00C602CC"/>
    <w:rsid w:val="00C634BA"/>
    <w:rsid w:val="00C64AC4"/>
    <w:rsid w:val="00C64CAF"/>
    <w:rsid w:val="00C66B04"/>
    <w:rsid w:val="00C90FFB"/>
    <w:rsid w:val="00C96954"/>
    <w:rsid w:val="00CA684D"/>
    <w:rsid w:val="00CC684A"/>
    <w:rsid w:val="00CC7F1C"/>
    <w:rsid w:val="00CE649C"/>
    <w:rsid w:val="00CF527F"/>
    <w:rsid w:val="00D03DC9"/>
    <w:rsid w:val="00D1127A"/>
    <w:rsid w:val="00D1495B"/>
    <w:rsid w:val="00D153DB"/>
    <w:rsid w:val="00D27E05"/>
    <w:rsid w:val="00D32795"/>
    <w:rsid w:val="00D33C07"/>
    <w:rsid w:val="00D37083"/>
    <w:rsid w:val="00D40F22"/>
    <w:rsid w:val="00D42A85"/>
    <w:rsid w:val="00D457C3"/>
    <w:rsid w:val="00D46DC0"/>
    <w:rsid w:val="00D5082A"/>
    <w:rsid w:val="00D522D0"/>
    <w:rsid w:val="00D63A27"/>
    <w:rsid w:val="00D71ACF"/>
    <w:rsid w:val="00D761F5"/>
    <w:rsid w:val="00D77C9D"/>
    <w:rsid w:val="00D811D3"/>
    <w:rsid w:val="00D9163C"/>
    <w:rsid w:val="00D92E28"/>
    <w:rsid w:val="00D932F1"/>
    <w:rsid w:val="00DA25BA"/>
    <w:rsid w:val="00DA42E4"/>
    <w:rsid w:val="00DA43D2"/>
    <w:rsid w:val="00DA70EC"/>
    <w:rsid w:val="00DB135A"/>
    <w:rsid w:val="00DC23B8"/>
    <w:rsid w:val="00DC4262"/>
    <w:rsid w:val="00DC6DA2"/>
    <w:rsid w:val="00DC7C60"/>
    <w:rsid w:val="00DF054C"/>
    <w:rsid w:val="00DF2FE3"/>
    <w:rsid w:val="00E01EE9"/>
    <w:rsid w:val="00E1059A"/>
    <w:rsid w:val="00E1651E"/>
    <w:rsid w:val="00E25DEA"/>
    <w:rsid w:val="00E3480F"/>
    <w:rsid w:val="00E532D9"/>
    <w:rsid w:val="00E53B03"/>
    <w:rsid w:val="00E61398"/>
    <w:rsid w:val="00E657A3"/>
    <w:rsid w:val="00E6727D"/>
    <w:rsid w:val="00E7451B"/>
    <w:rsid w:val="00E766E6"/>
    <w:rsid w:val="00E80E88"/>
    <w:rsid w:val="00E91E4A"/>
    <w:rsid w:val="00EA06D0"/>
    <w:rsid w:val="00EA219C"/>
    <w:rsid w:val="00ED02AD"/>
    <w:rsid w:val="00EE1C94"/>
    <w:rsid w:val="00EE31FB"/>
    <w:rsid w:val="00F04715"/>
    <w:rsid w:val="00F073F6"/>
    <w:rsid w:val="00F1621D"/>
    <w:rsid w:val="00F163BD"/>
    <w:rsid w:val="00F3078D"/>
    <w:rsid w:val="00F35FEB"/>
    <w:rsid w:val="00F37E7D"/>
    <w:rsid w:val="00F508F5"/>
    <w:rsid w:val="00F57290"/>
    <w:rsid w:val="00F60FCB"/>
    <w:rsid w:val="00F70FD4"/>
    <w:rsid w:val="00F742D7"/>
    <w:rsid w:val="00F9763F"/>
    <w:rsid w:val="00FA0E23"/>
    <w:rsid w:val="00FA12F9"/>
    <w:rsid w:val="00FB0EE2"/>
    <w:rsid w:val="00FB6749"/>
    <w:rsid w:val="00FC682A"/>
    <w:rsid w:val="00FD4B75"/>
    <w:rsid w:val="00FD4C9E"/>
    <w:rsid w:val="00FD6F89"/>
    <w:rsid w:val="00FE0699"/>
    <w:rsid w:val="00FE6574"/>
    <w:rsid w:val="00FF5FB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901C64"/>
  <w15:docId w15:val="{CEC37EFF-1674-4AD0-8378-3899E12B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42"/>
    <w:pPr>
      <w:spacing w:after="200" w:line="276" w:lineRule="auto"/>
    </w:pPr>
    <w:rPr>
      <w:sz w:val="22"/>
      <w:szCs w:val="22"/>
    </w:rPr>
  </w:style>
  <w:style w:type="paragraph" w:styleId="Cabealho1">
    <w:name w:val="heading 1"/>
    <w:basedOn w:val="Normal"/>
    <w:next w:val="Normal"/>
    <w:link w:val="Cabealho1Carter"/>
    <w:uiPriority w:val="9"/>
    <w:qFormat/>
    <w:rsid w:val="00520042"/>
    <w:pPr>
      <w:keepNext/>
      <w:spacing w:before="240" w:after="60"/>
      <w:outlineLvl w:val="0"/>
    </w:pPr>
    <w:rPr>
      <w:rFonts w:ascii="Cambria" w:hAnsi="Cambria"/>
      <w:b/>
      <w:bCs/>
      <w:kern w:val="32"/>
      <w:sz w:val="32"/>
      <w:szCs w:val="32"/>
    </w:rPr>
  </w:style>
  <w:style w:type="paragraph" w:styleId="Cabealho2">
    <w:name w:val="heading 2"/>
    <w:basedOn w:val="Normal"/>
    <w:next w:val="Normal"/>
    <w:link w:val="Cabealho2Carter"/>
    <w:uiPriority w:val="9"/>
    <w:unhideWhenUsed/>
    <w:qFormat/>
    <w:rsid w:val="00520042"/>
    <w:pPr>
      <w:keepNext/>
      <w:spacing w:before="240" w:after="60"/>
      <w:outlineLvl w:val="1"/>
    </w:pPr>
    <w:rPr>
      <w:rFonts w:ascii="Cambria" w:hAnsi="Cambria"/>
      <w:b/>
      <w:bCs/>
      <w:i/>
      <w:i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locked/>
    <w:rsid w:val="00520042"/>
    <w:rPr>
      <w:rFonts w:ascii="Cambria" w:hAnsi="Cambria" w:cs="Times New Roman"/>
      <w:b/>
      <w:bCs/>
      <w:kern w:val="32"/>
      <w:sz w:val="32"/>
      <w:szCs w:val="32"/>
      <w:lang w:eastAsia="pt-PT"/>
    </w:rPr>
  </w:style>
  <w:style w:type="character" w:customStyle="1" w:styleId="Cabealho2Carter">
    <w:name w:val="Cabeçalho 2 Caráter"/>
    <w:basedOn w:val="Tipodeletrapredefinidodopargrafo"/>
    <w:link w:val="Cabealho2"/>
    <w:uiPriority w:val="9"/>
    <w:locked/>
    <w:rsid w:val="00520042"/>
    <w:rPr>
      <w:rFonts w:ascii="Cambria" w:hAnsi="Cambria" w:cs="Times New Roman"/>
      <w:b/>
      <w:bCs/>
      <w:i/>
      <w:iCs/>
      <w:sz w:val="28"/>
      <w:szCs w:val="28"/>
      <w:lang w:eastAsia="pt-PT"/>
    </w:rPr>
  </w:style>
  <w:style w:type="character" w:styleId="Hiperligao">
    <w:name w:val="Hyperlink"/>
    <w:basedOn w:val="Tipodeletrapredefinidodopargrafo"/>
    <w:uiPriority w:val="99"/>
    <w:unhideWhenUsed/>
    <w:rsid w:val="00520042"/>
    <w:rPr>
      <w:rFonts w:cs="Times New Roman"/>
      <w:color w:val="0000FF"/>
      <w:u w:val="single"/>
    </w:rPr>
  </w:style>
  <w:style w:type="paragraph" w:styleId="PargrafodaLista">
    <w:name w:val="List Paragraph"/>
    <w:basedOn w:val="Normal"/>
    <w:uiPriority w:val="34"/>
    <w:qFormat/>
    <w:rsid w:val="00520042"/>
    <w:pPr>
      <w:ind w:left="708"/>
    </w:pPr>
    <w:rPr>
      <w:lang w:eastAsia="en-US"/>
    </w:rPr>
  </w:style>
  <w:style w:type="character" w:styleId="Forte">
    <w:name w:val="Strong"/>
    <w:basedOn w:val="Tipodeletrapredefinidodopargrafo"/>
    <w:uiPriority w:val="22"/>
    <w:qFormat/>
    <w:rsid w:val="00520042"/>
    <w:rPr>
      <w:rFonts w:cs="Times New Roman"/>
      <w:b/>
      <w:bCs/>
    </w:rPr>
  </w:style>
  <w:style w:type="paragraph" w:styleId="ndice1">
    <w:name w:val="toc 1"/>
    <w:basedOn w:val="Normal"/>
    <w:next w:val="Normal"/>
    <w:autoRedefine/>
    <w:uiPriority w:val="39"/>
    <w:unhideWhenUsed/>
    <w:rsid w:val="00156494"/>
    <w:pPr>
      <w:tabs>
        <w:tab w:val="left" w:pos="567"/>
        <w:tab w:val="right" w:leader="dot" w:pos="8539"/>
      </w:tabs>
      <w:spacing w:before="120" w:after="120" w:line="360" w:lineRule="auto"/>
      <w:ind w:left="57" w:right="175"/>
      <w:jc w:val="both"/>
    </w:pPr>
  </w:style>
  <w:style w:type="paragraph" w:styleId="Textodebalo">
    <w:name w:val="Balloon Text"/>
    <w:basedOn w:val="Normal"/>
    <w:link w:val="TextodebaloCarter"/>
    <w:uiPriority w:val="99"/>
    <w:semiHidden/>
    <w:unhideWhenUsed/>
    <w:rsid w:val="0052004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520042"/>
    <w:rPr>
      <w:rFonts w:ascii="Tahoma" w:hAnsi="Tahoma" w:cs="Tahoma"/>
      <w:sz w:val="16"/>
      <w:szCs w:val="16"/>
      <w:lang w:eastAsia="pt-PT"/>
    </w:rPr>
  </w:style>
  <w:style w:type="paragraph" w:styleId="Cabealho">
    <w:name w:val="header"/>
    <w:basedOn w:val="Normal"/>
    <w:link w:val="CabealhoCarter"/>
    <w:uiPriority w:val="99"/>
    <w:unhideWhenUsed/>
    <w:rsid w:val="00156494"/>
    <w:pPr>
      <w:tabs>
        <w:tab w:val="center" w:pos="4252"/>
        <w:tab w:val="right" w:pos="8504"/>
      </w:tabs>
    </w:pPr>
  </w:style>
  <w:style w:type="character" w:customStyle="1" w:styleId="CabealhoCarter">
    <w:name w:val="Cabeçalho Caráter"/>
    <w:basedOn w:val="Tipodeletrapredefinidodopargrafo"/>
    <w:link w:val="Cabealho"/>
    <w:uiPriority w:val="99"/>
    <w:rsid w:val="00156494"/>
    <w:rPr>
      <w:sz w:val="22"/>
      <w:szCs w:val="22"/>
    </w:rPr>
  </w:style>
  <w:style w:type="paragraph" w:styleId="Rodap">
    <w:name w:val="footer"/>
    <w:basedOn w:val="Normal"/>
    <w:link w:val="RodapCarter"/>
    <w:uiPriority w:val="99"/>
    <w:unhideWhenUsed/>
    <w:rsid w:val="00156494"/>
    <w:pPr>
      <w:tabs>
        <w:tab w:val="center" w:pos="4252"/>
        <w:tab w:val="right" w:pos="8504"/>
      </w:tabs>
    </w:pPr>
  </w:style>
  <w:style w:type="character" w:customStyle="1" w:styleId="RodapCarter">
    <w:name w:val="Rodapé Caráter"/>
    <w:basedOn w:val="Tipodeletrapredefinidodopargrafo"/>
    <w:link w:val="Rodap"/>
    <w:uiPriority w:val="99"/>
    <w:rsid w:val="00156494"/>
    <w:rPr>
      <w:sz w:val="22"/>
      <w:szCs w:val="22"/>
    </w:rPr>
  </w:style>
  <w:style w:type="table" w:styleId="Tabelacomgrelha">
    <w:name w:val="Table Grid"/>
    <w:basedOn w:val="Tabelanormal"/>
    <w:uiPriority w:val="59"/>
    <w:rsid w:val="00904F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dice2">
    <w:name w:val="toc 2"/>
    <w:basedOn w:val="Normal"/>
    <w:next w:val="Normal"/>
    <w:autoRedefine/>
    <w:uiPriority w:val="39"/>
    <w:unhideWhenUsed/>
    <w:rsid w:val="00B952A4"/>
    <w:pPr>
      <w:spacing w:after="100"/>
      <w:ind w:left="220"/>
    </w:pPr>
  </w:style>
  <w:style w:type="paragraph" w:styleId="Cabealhodondice">
    <w:name w:val="TOC Heading"/>
    <w:basedOn w:val="Cabealho1"/>
    <w:next w:val="Normal"/>
    <w:uiPriority w:val="39"/>
    <w:semiHidden/>
    <w:unhideWhenUsed/>
    <w:qFormat/>
    <w:rsid w:val="00B952A4"/>
    <w:pPr>
      <w:keepLines/>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NormalWeb">
    <w:name w:val="Normal (Web)"/>
    <w:basedOn w:val="Normal"/>
    <w:uiPriority w:val="99"/>
    <w:unhideWhenUsed/>
    <w:rsid w:val="00DB135A"/>
    <w:pPr>
      <w:spacing w:before="100" w:beforeAutospacing="1" w:after="100" w:afterAutospacing="1" w:line="240" w:lineRule="auto"/>
    </w:pPr>
    <w:rPr>
      <w:rFonts w:ascii="Times New Roman" w:hAnsi="Times New Roman"/>
      <w:sz w:val="24"/>
      <w:szCs w:val="24"/>
    </w:rPr>
  </w:style>
  <w:style w:type="character" w:customStyle="1" w:styleId="bold1">
    <w:name w:val="bold1"/>
    <w:basedOn w:val="Tipodeletrapredefinidodopargrafo"/>
    <w:rsid w:val="00DB135A"/>
    <w:rPr>
      <w:b/>
      <w:bCs/>
    </w:rPr>
  </w:style>
  <w:style w:type="character" w:customStyle="1" w:styleId="linkstram1">
    <w:name w:val="linkstram1"/>
    <w:basedOn w:val="Tipodeletrapredefinidodopargrafo"/>
    <w:rsid w:val="00D46DC0"/>
    <w:rPr>
      <w:rFonts w:ascii="Tahoma" w:hAnsi="Tahoma" w:cs="Tahoma" w:hint="default"/>
      <w:color w:val="1682CA"/>
    </w:rPr>
  </w:style>
  <w:style w:type="character" w:styleId="Hiperligaovisitada">
    <w:name w:val="FollowedHyperlink"/>
    <w:basedOn w:val="Tipodeletrapredefinidodopargrafo"/>
    <w:uiPriority w:val="99"/>
    <w:semiHidden/>
    <w:unhideWhenUsed/>
    <w:rsid w:val="009502C8"/>
    <w:rPr>
      <w:color w:val="800080" w:themeColor="followedHyperlink"/>
      <w:u w:val="single"/>
    </w:rPr>
  </w:style>
  <w:style w:type="character" w:styleId="TextodoMarcadordePosio">
    <w:name w:val="Placeholder Text"/>
    <w:basedOn w:val="Tipodeletrapredefinidodopargrafo"/>
    <w:uiPriority w:val="99"/>
    <w:semiHidden/>
    <w:rsid w:val="00330690"/>
    <w:rPr>
      <w:color w:val="808080"/>
    </w:rPr>
  </w:style>
  <w:style w:type="paragraph" w:styleId="Textodenotaderodap">
    <w:name w:val="footnote text"/>
    <w:basedOn w:val="Normal"/>
    <w:link w:val="TextodenotaderodapCarter"/>
    <w:uiPriority w:val="99"/>
    <w:unhideWhenUsed/>
    <w:rsid w:val="00832E19"/>
    <w:pPr>
      <w:spacing w:after="0" w:line="240" w:lineRule="auto"/>
    </w:pPr>
    <w:rPr>
      <w:rFonts w:ascii="Times New Roman" w:hAnsi="Times New Roman"/>
      <w:sz w:val="20"/>
      <w:szCs w:val="20"/>
    </w:rPr>
  </w:style>
  <w:style w:type="character" w:customStyle="1" w:styleId="TextodenotaderodapCarter">
    <w:name w:val="Texto de nota de rodapé Caráter"/>
    <w:basedOn w:val="Tipodeletrapredefinidodopargrafo"/>
    <w:link w:val="Textodenotaderodap"/>
    <w:uiPriority w:val="99"/>
    <w:rsid w:val="00832E19"/>
    <w:rPr>
      <w:rFonts w:ascii="Times New Roman" w:hAnsi="Times New Roman"/>
    </w:rPr>
  </w:style>
  <w:style w:type="character" w:styleId="Refdenotaderodap">
    <w:name w:val="footnote reference"/>
    <w:basedOn w:val="Tipodeletrapredefinidodopargrafo"/>
    <w:uiPriority w:val="99"/>
    <w:unhideWhenUsed/>
    <w:rsid w:val="00832E19"/>
    <w:rPr>
      <w:rFonts w:ascii="Times New Roman" w:hAnsi="Times New Roman" w:cs="Times New Roman" w:hint="default"/>
      <w:vertAlign w:val="superscript"/>
    </w:rPr>
  </w:style>
  <w:style w:type="character" w:customStyle="1" w:styleId="Ttulo1Carcter">
    <w:name w:val="Título 1 Carácter"/>
    <w:uiPriority w:val="9"/>
    <w:rsid w:val="00944BCE"/>
    <w:rPr>
      <w:rFonts w:ascii="Cambria" w:eastAsia="Times New Roman" w:hAnsi="Cambria" w:cs="Times New Roman"/>
      <w:b/>
      <w:bCs/>
      <w:kern w:val="32"/>
      <w:sz w:val="32"/>
      <w:szCs w:val="32"/>
      <w:lang w:eastAsia="pt-PT"/>
    </w:rPr>
  </w:style>
  <w:style w:type="character" w:customStyle="1" w:styleId="TextodebaloCarcter">
    <w:name w:val="Texto de balão Carácter"/>
    <w:uiPriority w:val="99"/>
    <w:semiHidden/>
    <w:rsid w:val="00944BCE"/>
    <w:rPr>
      <w:rFonts w:ascii="Tahoma" w:eastAsia="Times New Roman" w:hAnsi="Tahoma" w:cs="Tahoma"/>
      <w:sz w:val="16"/>
      <w:szCs w:val="16"/>
      <w:lang w:eastAsia="pt-PT"/>
    </w:rPr>
  </w:style>
  <w:style w:type="character" w:customStyle="1" w:styleId="CabealhoCarcter">
    <w:name w:val="Cabeçalho Carácter"/>
    <w:uiPriority w:val="99"/>
    <w:rsid w:val="00944BCE"/>
    <w:rPr>
      <w:rFonts w:ascii="Calibri" w:eastAsia="Times New Roman" w:hAnsi="Calibri" w:cs="Times New Roman"/>
      <w:lang w:eastAsia="pt-PT"/>
    </w:rPr>
  </w:style>
  <w:style w:type="character" w:customStyle="1" w:styleId="RodapCarcter">
    <w:name w:val="Rodapé Carácter"/>
    <w:uiPriority w:val="99"/>
    <w:rsid w:val="00944BCE"/>
    <w:rPr>
      <w:rFonts w:ascii="Calibri" w:eastAsia="Times New Roman" w:hAnsi="Calibri" w:cs="Times New Roman"/>
      <w:lang w:eastAsia="pt-PT"/>
    </w:rPr>
  </w:style>
  <w:style w:type="character" w:customStyle="1" w:styleId="TextodenotaderodapCarcter">
    <w:name w:val="Texto de nota de rodapé Carácter"/>
    <w:uiPriority w:val="99"/>
    <w:rsid w:val="00944BCE"/>
    <w:rPr>
      <w:rFonts w:ascii="Times New Roman" w:eastAsia="Times New Roman" w:hAnsi="Times New Roman" w:cs="Times New Roman"/>
      <w:sz w:val="20"/>
      <w:szCs w:val="20"/>
      <w:lang w:eastAsia="pt-PT"/>
    </w:rPr>
  </w:style>
  <w:style w:type="character" w:customStyle="1" w:styleId="textotramb1">
    <w:name w:val="textotramb1"/>
    <w:rsid w:val="00944BCE"/>
    <w:rPr>
      <w:rFonts w:ascii="Tahoma" w:hAnsi="Tahoma" w:cs="Tahoma" w:hint="default"/>
      <w:b/>
      <w:bCs/>
      <w:color w:val="4D4D4D"/>
    </w:rPr>
  </w:style>
  <w:style w:type="character" w:customStyle="1" w:styleId="linkstram2">
    <w:name w:val="linkstram2"/>
    <w:rsid w:val="00944BCE"/>
    <w:rPr>
      <w:rFonts w:ascii="Tahoma" w:hAnsi="Tahoma" w:cs="Tahoma" w:hint="default"/>
      <w:color w:val="1682CA"/>
    </w:rPr>
  </w:style>
  <w:style w:type="character" w:customStyle="1" w:styleId="linkstram3">
    <w:name w:val="linkstram3"/>
    <w:rsid w:val="00944BCE"/>
    <w:rPr>
      <w:rFonts w:ascii="Tahoma" w:hAnsi="Tahoma" w:cs="Tahoma" w:hint="default"/>
      <w:color w:val="1682CA"/>
    </w:rPr>
  </w:style>
  <w:style w:type="character" w:customStyle="1" w:styleId="linkstram4">
    <w:name w:val="linkstram4"/>
    <w:rsid w:val="00944BCE"/>
    <w:rPr>
      <w:rFonts w:ascii="Tahoma" w:hAnsi="Tahoma" w:cs="Tahoma" w:hint="default"/>
      <w:color w:val="1682CA"/>
    </w:rPr>
  </w:style>
  <w:style w:type="character" w:customStyle="1" w:styleId="linkstram5">
    <w:name w:val="linkstram5"/>
    <w:rsid w:val="00944BCE"/>
    <w:rPr>
      <w:rFonts w:ascii="Tahoma" w:hAnsi="Tahoma" w:cs="Tahoma" w:hint="default"/>
      <w:color w:val="1682CA"/>
    </w:rPr>
  </w:style>
  <w:style w:type="character" w:customStyle="1" w:styleId="textotram1">
    <w:name w:val="textotram1"/>
    <w:rsid w:val="00944BCE"/>
    <w:rPr>
      <w:rFonts w:ascii="Tahoma" w:hAnsi="Tahoma" w:cs="Tahoma" w:hint="default"/>
      <w:color w:val="4D4D4D"/>
    </w:rPr>
  </w:style>
  <w:style w:type="character" w:customStyle="1" w:styleId="carrtram1">
    <w:name w:val="carrtram1"/>
    <w:rsid w:val="00944BCE"/>
    <w:rPr>
      <w:rFonts w:ascii="Tahoma" w:hAnsi="Tahoma" w:cs="Tahoma" w:hint="default"/>
      <w:b/>
      <w:bCs/>
      <w:color w:val="045E4E"/>
    </w:rPr>
  </w:style>
  <w:style w:type="character" w:customStyle="1" w:styleId="textotram2">
    <w:name w:val="textotram2"/>
    <w:rsid w:val="00944BCE"/>
    <w:rPr>
      <w:rFonts w:ascii="Tahoma" w:hAnsi="Tahoma" w:cs="Tahoma" w:hint="default"/>
      <w:color w:val="4D4D4D"/>
    </w:rPr>
  </w:style>
  <w:style w:type="character" w:customStyle="1" w:styleId="hps">
    <w:name w:val="hps"/>
    <w:basedOn w:val="Tipodeletrapredefinidodopargrafo"/>
    <w:rsid w:val="00944BCE"/>
  </w:style>
  <w:style w:type="character" w:styleId="Refdecomentrio">
    <w:name w:val="annotation reference"/>
    <w:uiPriority w:val="99"/>
    <w:semiHidden/>
    <w:unhideWhenUsed/>
    <w:rsid w:val="00944BCE"/>
    <w:rPr>
      <w:sz w:val="16"/>
      <w:szCs w:val="16"/>
    </w:rPr>
  </w:style>
  <w:style w:type="paragraph" w:styleId="Textodecomentrio">
    <w:name w:val="annotation text"/>
    <w:basedOn w:val="Normal"/>
    <w:link w:val="TextodecomentrioCarter"/>
    <w:uiPriority w:val="99"/>
    <w:semiHidden/>
    <w:unhideWhenUsed/>
    <w:rsid w:val="00944BCE"/>
    <w:rPr>
      <w:sz w:val="20"/>
      <w:szCs w:val="20"/>
    </w:rPr>
  </w:style>
  <w:style w:type="character" w:customStyle="1" w:styleId="TextodecomentrioCarter">
    <w:name w:val="Texto de comentário Caráter"/>
    <w:basedOn w:val="Tipodeletrapredefinidodopargrafo"/>
    <w:link w:val="Textodecomentrio"/>
    <w:uiPriority w:val="99"/>
    <w:semiHidden/>
    <w:rsid w:val="00944BCE"/>
  </w:style>
  <w:style w:type="paragraph" w:styleId="Assuntodecomentrio">
    <w:name w:val="annotation subject"/>
    <w:basedOn w:val="Textodecomentrio"/>
    <w:next w:val="Textodecomentrio"/>
    <w:link w:val="AssuntodecomentrioCarter"/>
    <w:uiPriority w:val="99"/>
    <w:semiHidden/>
    <w:unhideWhenUsed/>
    <w:rsid w:val="00944BCE"/>
    <w:rPr>
      <w:b/>
      <w:bCs/>
    </w:rPr>
  </w:style>
  <w:style w:type="character" w:customStyle="1" w:styleId="AssuntodecomentrioCarter">
    <w:name w:val="Assunto de comentário Caráter"/>
    <w:basedOn w:val="TextodecomentrioCarter"/>
    <w:link w:val="Assuntodecomentrio"/>
    <w:uiPriority w:val="99"/>
    <w:semiHidden/>
    <w:rsid w:val="00944BCE"/>
    <w:rPr>
      <w:b/>
      <w:bCs/>
    </w:rPr>
  </w:style>
  <w:style w:type="paragraph" w:styleId="Subttulo">
    <w:name w:val="Subtitle"/>
    <w:basedOn w:val="Normal"/>
    <w:next w:val="Normal"/>
    <w:link w:val="SubttuloCarter"/>
    <w:uiPriority w:val="11"/>
    <w:qFormat/>
    <w:rsid w:val="00FD4B75"/>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tuloCarter">
    <w:name w:val="Subtítulo Caráter"/>
    <w:basedOn w:val="Tipodeletrapredefinidodopargrafo"/>
    <w:link w:val="Subttulo"/>
    <w:uiPriority w:val="11"/>
    <w:rsid w:val="00FD4B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6544">
      <w:bodyDiv w:val="1"/>
      <w:marLeft w:val="0"/>
      <w:marRight w:val="0"/>
      <w:marTop w:val="0"/>
      <w:marBottom w:val="0"/>
      <w:divBdr>
        <w:top w:val="none" w:sz="0" w:space="0" w:color="auto"/>
        <w:left w:val="none" w:sz="0" w:space="0" w:color="auto"/>
        <w:bottom w:val="none" w:sz="0" w:space="0" w:color="auto"/>
        <w:right w:val="none" w:sz="0" w:space="0" w:color="auto"/>
      </w:divBdr>
    </w:div>
    <w:div w:id="490372775">
      <w:bodyDiv w:val="1"/>
      <w:marLeft w:val="0"/>
      <w:marRight w:val="0"/>
      <w:marTop w:val="0"/>
      <w:marBottom w:val="0"/>
      <w:divBdr>
        <w:top w:val="none" w:sz="0" w:space="0" w:color="auto"/>
        <w:left w:val="none" w:sz="0" w:space="0" w:color="auto"/>
        <w:bottom w:val="none" w:sz="0" w:space="0" w:color="auto"/>
        <w:right w:val="none" w:sz="0" w:space="0" w:color="auto"/>
      </w:divBdr>
    </w:div>
    <w:div w:id="666900411">
      <w:bodyDiv w:val="1"/>
      <w:marLeft w:val="0"/>
      <w:marRight w:val="0"/>
      <w:marTop w:val="0"/>
      <w:marBottom w:val="0"/>
      <w:divBdr>
        <w:top w:val="none" w:sz="0" w:space="0" w:color="auto"/>
        <w:left w:val="none" w:sz="0" w:space="0" w:color="auto"/>
        <w:bottom w:val="none" w:sz="0" w:space="0" w:color="auto"/>
        <w:right w:val="none" w:sz="0" w:space="0" w:color="auto"/>
      </w:divBdr>
    </w:div>
    <w:div w:id="913513138">
      <w:bodyDiv w:val="1"/>
      <w:marLeft w:val="0"/>
      <w:marRight w:val="0"/>
      <w:marTop w:val="0"/>
      <w:marBottom w:val="0"/>
      <w:divBdr>
        <w:top w:val="none" w:sz="0" w:space="0" w:color="auto"/>
        <w:left w:val="none" w:sz="0" w:space="0" w:color="auto"/>
        <w:bottom w:val="none" w:sz="0" w:space="0" w:color="auto"/>
        <w:right w:val="none" w:sz="0" w:space="0" w:color="auto"/>
      </w:divBdr>
    </w:div>
    <w:div w:id="1807121702">
      <w:bodyDiv w:val="1"/>
      <w:marLeft w:val="0"/>
      <w:marRight w:val="0"/>
      <w:marTop w:val="0"/>
      <w:marBottom w:val="0"/>
      <w:divBdr>
        <w:top w:val="none" w:sz="0" w:space="0" w:color="auto"/>
        <w:left w:val="none" w:sz="0" w:space="0" w:color="auto"/>
        <w:bottom w:val="none" w:sz="0" w:space="0" w:color="auto"/>
        <w:right w:val="none" w:sz="0" w:space="0" w:color="auto"/>
      </w:divBdr>
    </w:div>
    <w:div w:id="1820070190">
      <w:bodyDiv w:val="1"/>
      <w:marLeft w:val="0"/>
      <w:marRight w:val="0"/>
      <w:marTop w:val="0"/>
      <w:marBottom w:val="0"/>
      <w:divBdr>
        <w:top w:val="none" w:sz="0" w:space="0" w:color="auto"/>
        <w:left w:val="none" w:sz="0" w:space="0" w:color="auto"/>
        <w:bottom w:val="none" w:sz="0" w:space="0" w:color="auto"/>
        <w:right w:val="none" w:sz="0" w:space="0" w:color="auto"/>
      </w:divBdr>
    </w:div>
    <w:div w:id="21377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rlamento.pt/ActividadeParlamentar/Paginas/DetalheIniciativa.aspx?BID=31315" TargetMode="External"/><Relationship Id="rId117" Type="http://schemas.openxmlformats.org/officeDocument/2006/relationships/hyperlink" Target="http://info.portaldasfinancas.gov.pt/pt/informacao_fiscal/codigos_tributarios/cimt/index_cmt.htm" TargetMode="External"/><Relationship Id="rId21" Type="http://schemas.openxmlformats.org/officeDocument/2006/relationships/hyperlink" Target="http://www.parlamento.pt/Legislacao/Paginas/ConstituicaoRepublicaPortuguesa.aspx" TargetMode="External"/><Relationship Id="rId42" Type="http://schemas.openxmlformats.org/officeDocument/2006/relationships/hyperlink" Target="https://dre.pt/application/conteudo/590339" TargetMode="External"/><Relationship Id="rId47" Type="http://schemas.openxmlformats.org/officeDocument/2006/relationships/hyperlink" Target="https://dre.pt/application/conteudo/497425" TargetMode="External"/><Relationship Id="rId63" Type="http://schemas.openxmlformats.org/officeDocument/2006/relationships/hyperlink" Target="https://dre.pt/application/conteudo/516052" TargetMode="External"/><Relationship Id="rId68" Type="http://schemas.openxmlformats.org/officeDocument/2006/relationships/hyperlink" Target="https://dre.pt/application/conteudo/306907" TargetMode="External"/><Relationship Id="rId84" Type="http://schemas.openxmlformats.org/officeDocument/2006/relationships/hyperlink" Target="https://dre.pt/application/conteudo/243769" TargetMode="External"/><Relationship Id="rId89" Type="http://schemas.openxmlformats.org/officeDocument/2006/relationships/hyperlink" Target="https://dre.pt/web/guest/legislacao-consolidada/-/lc/105756679/view?q=lei+151%2F2015" TargetMode="External"/><Relationship Id="rId112" Type="http://schemas.openxmlformats.org/officeDocument/2006/relationships/hyperlink" Target="https://dre.pt/web/guest/legislacao-consolidada/-/lc/105756679/view?q=151%2F2015" TargetMode="External"/><Relationship Id="rId133" Type="http://schemas.openxmlformats.org/officeDocument/2006/relationships/hyperlink" Target="http://www.boe.es/buscar/act.php?id=BOE-A-1978-31229" TargetMode="External"/><Relationship Id="rId138" Type="http://schemas.openxmlformats.org/officeDocument/2006/relationships/hyperlink" Target="https://www.boe.es/buscar/act.php?id=BOE-A-2004-4214" TargetMode="External"/><Relationship Id="rId154" Type="http://schemas.openxmlformats.org/officeDocument/2006/relationships/footer" Target="footer1.xml"/><Relationship Id="rId16" Type="http://schemas.openxmlformats.org/officeDocument/2006/relationships/hyperlink" Target="https://dre.pt/application/file/a/197451" TargetMode="External"/><Relationship Id="rId107" Type="http://schemas.openxmlformats.org/officeDocument/2006/relationships/hyperlink" Target="https://dre.pt/application/conteudo/56346573" TargetMode="External"/><Relationship Id="rId11" Type="http://schemas.openxmlformats.org/officeDocument/2006/relationships/image" Target="media/image1.jpeg"/><Relationship Id="rId32" Type="http://schemas.openxmlformats.org/officeDocument/2006/relationships/hyperlink" Target="http://www.parlamento.pt/ActividadeParlamentar/Paginas/DetalheIniciativa.aspx?BID=29314" TargetMode="External"/><Relationship Id="rId37" Type="http://schemas.openxmlformats.org/officeDocument/2006/relationships/hyperlink" Target="http://www.parlamento.pt/ActividadeParlamentar/Paginas/DetalheIniciativa.aspx?BID=27890" TargetMode="External"/><Relationship Id="rId53" Type="http://schemas.openxmlformats.org/officeDocument/2006/relationships/hyperlink" Target="http://www.parlamento.pt/ActividadeParlamentar/Paginas/DetalheIniciativa.aspx?BID=5154" TargetMode="External"/><Relationship Id="rId58" Type="http://schemas.openxmlformats.org/officeDocument/2006/relationships/hyperlink" Target="https://dre.pt/application/conteudo/193798" TargetMode="External"/><Relationship Id="rId74" Type="http://schemas.openxmlformats.org/officeDocument/2006/relationships/hyperlink" Target="https://dre.pt/application/conteudo/522789" TargetMode="External"/><Relationship Id="rId79" Type="http://schemas.openxmlformats.org/officeDocument/2006/relationships/hyperlink" Target="https://dre.pt/application/conteudo/529450" TargetMode="External"/><Relationship Id="rId102" Type="http://schemas.openxmlformats.org/officeDocument/2006/relationships/hyperlink" Target="https://dre.pt/application/conteudo/74539104" TargetMode="External"/><Relationship Id="rId123" Type="http://schemas.openxmlformats.org/officeDocument/2006/relationships/hyperlink" Target="https://dre.pt/web/guest/legislacao-consolidada/-/lc/105682109/201708091551/73359459/diploma/indice?q=50%2F2012" TargetMode="External"/><Relationship Id="rId128" Type="http://schemas.openxmlformats.org/officeDocument/2006/relationships/hyperlink" Target="https://dre.pt/web/guest/legislacao-consolidada/-/lc/107738401/201708091555/73450791/diploma/indice?q=133%2F2013" TargetMode="External"/><Relationship Id="rId144" Type="http://schemas.openxmlformats.org/officeDocument/2006/relationships/hyperlink" Target="http://www.boe.es/buscar/act.php?id=BOE-A-2009-20375" TargetMode="External"/><Relationship Id="rId149" Type="http://schemas.openxmlformats.org/officeDocument/2006/relationships/hyperlink" Target="http://www.legifrance.gouv.fr/affichCode.do;jsessionid=2EF7861BC19F4B47A0B9EFE6DE781658.tpdjo13v_3?idSectionTA=LEGISCTA000006164469&amp;cidTexte=LEGITEXT000006070633&amp;dateTexte=20130101" TargetMode="External"/><Relationship Id="rId5" Type="http://schemas.openxmlformats.org/officeDocument/2006/relationships/numbering" Target="numbering.xml"/><Relationship Id="rId90" Type="http://schemas.openxmlformats.org/officeDocument/2006/relationships/hyperlink" Target="http://www.parlamento.pt/ActividadeParlamentar/Paginas/DetalheIniciativa.aspx?BID=37420" TargetMode="External"/><Relationship Id="rId95" Type="http://schemas.openxmlformats.org/officeDocument/2006/relationships/hyperlink" Target="http://www.portugal.gov.pt/media/132774/doc_verde_ref_adm_local.pdf" TargetMode="External"/><Relationship Id="rId22" Type="http://schemas.openxmlformats.org/officeDocument/2006/relationships/hyperlink" Target="http://www.dre.pt/pdf1s/1997/09/218A00/51305196.pdf" TargetMode="External"/><Relationship Id="rId27" Type="http://schemas.openxmlformats.org/officeDocument/2006/relationships/hyperlink" Target="http://debates.parlamento.pt/catalogo/r3/dar/01/01/01/135/1977-07-26?pgs=&amp;org=PLC" TargetMode="External"/><Relationship Id="rId43" Type="http://schemas.openxmlformats.org/officeDocument/2006/relationships/hyperlink" Target="https://dre.pt/application/conteudo/469072" TargetMode="External"/><Relationship Id="rId48" Type="http://schemas.openxmlformats.org/officeDocument/2006/relationships/hyperlink" Target="https://dre.pt/application/conteudo/292306" TargetMode="External"/><Relationship Id="rId64" Type="http://schemas.openxmlformats.org/officeDocument/2006/relationships/hyperlink" Target="https://dre.pt/application/conteudo/229157" TargetMode="External"/><Relationship Id="rId69" Type="http://schemas.openxmlformats.org/officeDocument/2006/relationships/hyperlink" Target="https://dre.pt/application/conteudo/214528" TargetMode="External"/><Relationship Id="rId113" Type="http://schemas.openxmlformats.org/officeDocument/2006/relationships/hyperlink" Target="https://dre.pt/web/guest/legislacao-consolidada/-/lc/70048167/view" TargetMode="External"/><Relationship Id="rId118" Type="http://schemas.openxmlformats.org/officeDocument/2006/relationships/hyperlink" Target="http://info.portaldasfinancas.gov.pt/pt/informacao_fiscal/codigos_tributarios/iuc/index_iuc.htm" TargetMode="External"/><Relationship Id="rId134" Type="http://schemas.openxmlformats.org/officeDocument/2006/relationships/hyperlink" Target="https://www.boe.es/buscar/act.php?id=BOE-A-2004-4214" TargetMode="External"/><Relationship Id="rId139" Type="http://schemas.openxmlformats.org/officeDocument/2006/relationships/hyperlink" Target="http://www.minhafp.gob.es/Documentacion/Publico/GabineteMinistro/Notas%20Prensa/2017/CONSEJO%20DE%20MINISTROS/10-02-2017%20NP%20COMISIONES%20DE%20EXPERTOS%20FINANCIACI%C3%93N.pdf" TargetMode="External"/><Relationship Id="rId80" Type="http://schemas.openxmlformats.org/officeDocument/2006/relationships/hyperlink" Target="https://dre.pt/application/conteudo/248569" TargetMode="External"/><Relationship Id="rId85" Type="http://schemas.openxmlformats.org/officeDocument/2006/relationships/hyperlink" Target="https://dre.pt/application/conteudo/542587" TargetMode="External"/><Relationship Id="rId150" Type="http://schemas.openxmlformats.org/officeDocument/2006/relationships/hyperlink" Target="http://www.legifrance.gouv.fr/affichCode.do?cidTexte=LEGITEXT000006070633&amp;dateTexte=20121113" TargetMode="External"/><Relationship Id="rId155" Type="http://schemas.openxmlformats.org/officeDocument/2006/relationships/fontTable" Target="fontTable.xml"/><Relationship Id="rId12" Type="http://schemas.openxmlformats.org/officeDocument/2006/relationships/hyperlink" Target="http://www.parlamento.pt/ActividadeParlamentar/Paginas/DetalheIniciativa.aspx?BID=41477" TargetMode="External"/><Relationship Id="rId17" Type="http://schemas.openxmlformats.org/officeDocument/2006/relationships/hyperlink" Target="http://www.parlamento.pt/Legislacao/Documents/constpt2005.pdf" TargetMode="External"/><Relationship Id="rId33" Type="http://schemas.openxmlformats.org/officeDocument/2006/relationships/hyperlink" Target="https://dre.pt/application/conteudo/196071" TargetMode="External"/><Relationship Id="rId38" Type="http://schemas.openxmlformats.org/officeDocument/2006/relationships/hyperlink" Target="http://www.parlamento.pt/ActividadeParlamentar/Paginas/DetalheIniciativa.aspx?BID=27838" TargetMode="External"/><Relationship Id="rId59" Type="http://schemas.openxmlformats.org/officeDocument/2006/relationships/hyperlink" Target="https://dre.pt/application/conteudo/219900" TargetMode="External"/><Relationship Id="rId103" Type="http://schemas.openxmlformats.org/officeDocument/2006/relationships/hyperlink" Target="https://dre.pt/application/conteudo/105637672" TargetMode="External"/><Relationship Id="rId108" Type="http://schemas.openxmlformats.org/officeDocument/2006/relationships/hyperlink" Target="https://dre.pt/application/conteudo/69820476" TargetMode="External"/><Relationship Id="rId124" Type="http://schemas.openxmlformats.org/officeDocument/2006/relationships/hyperlink" Target="https://dre.pt/web/guest/legislacao-consolidada/-/lc/105682109/201708091551/73359464/diploma/indice?q=50%2F2012" TargetMode="External"/><Relationship Id="rId129" Type="http://schemas.openxmlformats.org/officeDocument/2006/relationships/hyperlink" Target="https://dre.pt/web/guest/legislacao-consolidada/-/lc/view?cid=107738401" TargetMode="External"/><Relationship Id="rId20" Type="http://schemas.openxmlformats.org/officeDocument/2006/relationships/hyperlink" Target="http://www.parlamento.pt/Legislacao/Paginas/ConstituicaoRepublicaPortuguesa.aspx" TargetMode="External"/><Relationship Id="rId41" Type="http://schemas.openxmlformats.org/officeDocument/2006/relationships/hyperlink" Target="https://dre.pt/application/conteudo/356142" TargetMode="External"/><Relationship Id="rId54" Type="http://schemas.openxmlformats.org/officeDocument/2006/relationships/hyperlink" Target="http://www.parlamento.pt/ActividadeParlamentar/Paginas/DetalheIniciativa.aspx?BID=5108" TargetMode="External"/><Relationship Id="rId62" Type="http://schemas.openxmlformats.org/officeDocument/2006/relationships/hyperlink" Target="https://dre.pt/web/guest/legislacao-consolidada/-/lc/34474475/view?p_p_state=maximized" TargetMode="External"/><Relationship Id="rId70" Type="http://schemas.openxmlformats.org/officeDocument/2006/relationships/hyperlink" Target="https://dre.pt/application/conteudo/669556" TargetMode="External"/><Relationship Id="rId75" Type="http://schemas.openxmlformats.org/officeDocument/2006/relationships/hyperlink" Target="http://www.parlamento.pt/ActividadeParlamentar/Paginas/DetalheIniciativa.aspx?BID=33256" TargetMode="External"/><Relationship Id="rId83" Type="http://schemas.openxmlformats.org/officeDocument/2006/relationships/hyperlink" Target="https://dre.pt/application/conteudo/279851" TargetMode="External"/><Relationship Id="rId88" Type="http://schemas.openxmlformats.org/officeDocument/2006/relationships/hyperlink" Target="https://dre.pt/web/guest/legislacao-consolidada/-/lc/105795409/view?q=lei+73%2F2013" TargetMode="External"/><Relationship Id="rId91" Type="http://schemas.openxmlformats.org/officeDocument/2006/relationships/hyperlink" Target="http://www.parlamento.pt/ActividadeParlamentar/Paginas/DetalheIniciativa.aspx?BID=37510" TargetMode="External"/><Relationship Id="rId96" Type="http://schemas.openxmlformats.org/officeDocument/2006/relationships/hyperlink" Target="http://www.fundodeapoiomunicipal.pt/" TargetMode="External"/><Relationship Id="rId111" Type="http://schemas.openxmlformats.org/officeDocument/2006/relationships/hyperlink" Target="https://dre.pt/web/guest/legislacao-consolidada/-/lc/67570784/view?q=53-e%2F2006" TargetMode="External"/><Relationship Id="rId132" Type="http://schemas.openxmlformats.org/officeDocument/2006/relationships/hyperlink" Target="https://dre.pt/application/conteudo/514178" TargetMode="External"/><Relationship Id="rId140" Type="http://schemas.openxmlformats.org/officeDocument/2006/relationships/hyperlink" Target="http://www.minhafp.gob.es/Documentacion/Publico/CDI/Sist%20Financiacion%20y%20Deuda/InformacionEELLs/2017/Informe_final_Comisi%C3%B3n_Reforma_SFL.pdf" TargetMode="External"/><Relationship Id="rId145" Type="http://schemas.openxmlformats.org/officeDocument/2006/relationships/hyperlink" Target="http://noticias.juridicas.com/base_datos/Admin/l21-2001.html" TargetMode="External"/><Relationship Id="rId15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e.pt/application/file/a/56346449" TargetMode="External"/><Relationship Id="rId23" Type="http://schemas.openxmlformats.org/officeDocument/2006/relationships/hyperlink" Target="https://dre.pt/web/guest/pesquisa/-/search/565414/details/normal?p_p_auth=t9Ky9OYD" TargetMode="External"/><Relationship Id="rId28" Type="http://schemas.openxmlformats.org/officeDocument/2006/relationships/hyperlink" Target="http://www.parlamento.pt/ActividadeParlamentar/Paginas/DetalheIniciativa.aspx?BID=31306" TargetMode="External"/><Relationship Id="rId36" Type="http://schemas.openxmlformats.org/officeDocument/2006/relationships/hyperlink" Target="http://www.parlamento.pt/ActividadeParlamentar/Paginas/DetalheIniciativa.aspx?BID=28003" TargetMode="External"/><Relationship Id="rId49" Type="http://schemas.openxmlformats.org/officeDocument/2006/relationships/hyperlink" Target="https://dre.pt/application/conteudo/233945" TargetMode="External"/><Relationship Id="rId57" Type="http://schemas.openxmlformats.org/officeDocument/2006/relationships/hyperlink" Target="https://dre.pt/application/conteudo/570520" TargetMode="External"/><Relationship Id="rId106" Type="http://schemas.openxmlformats.org/officeDocument/2006/relationships/hyperlink" Target="https://dre.pt/web/guest/legislacao-consolidada/-/lc/58216209/view?q=8%2F2012" TargetMode="External"/><Relationship Id="rId114" Type="http://schemas.openxmlformats.org/officeDocument/2006/relationships/hyperlink" Target="https://dre.pt/web/guest/legislacao-consolidada/-/lc/64205634/view" TargetMode="External"/><Relationship Id="rId119" Type="http://schemas.openxmlformats.org/officeDocument/2006/relationships/hyperlink" Target="https://dre.pt/web/guest/legislacao-consolidada/-/lc/70476216/view?q=159%2F2014" TargetMode="External"/><Relationship Id="rId127" Type="http://schemas.openxmlformats.org/officeDocument/2006/relationships/hyperlink" Target="https://dre.pt/application/conteudo/655312" TargetMode="External"/><Relationship Id="rId10" Type="http://schemas.openxmlformats.org/officeDocument/2006/relationships/endnotes" Target="endnotes.xml"/><Relationship Id="rId31" Type="http://schemas.openxmlformats.org/officeDocument/2006/relationships/hyperlink" Target="https://dre.pt/application/conteudo/661712" TargetMode="External"/><Relationship Id="rId44" Type="http://schemas.openxmlformats.org/officeDocument/2006/relationships/hyperlink" Target="https://dre.pt/application/conteudo/626237" TargetMode="External"/><Relationship Id="rId52" Type="http://schemas.openxmlformats.org/officeDocument/2006/relationships/hyperlink" Target="http://www.parlamento.pt/ActividadeParlamentar/Paginas/DetalheIniciativa.aspx?BID=4757" TargetMode="External"/><Relationship Id="rId60" Type="http://schemas.openxmlformats.org/officeDocument/2006/relationships/hyperlink" Target="https://dre.pt/application/conteudo/679669" TargetMode="External"/><Relationship Id="rId65" Type="http://schemas.openxmlformats.org/officeDocument/2006/relationships/hyperlink" Target="https://dre.pt/application/conteudo/272193" TargetMode="External"/><Relationship Id="rId73" Type="http://schemas.openxmlformats.org/officeDocument/2006/relationships/hyperlink" Target="https://dre.pt/application/conteudo/596310" TargetMode="External"/><Relationship Id="rId78" Type="http://schemas.openxmlformats.org/officeDocument/2006/relationships/hyperlink" Target="https://dre.pt/web/guest/legislacao-consolidada/-/lc/34445975/view?p_p_state=maximized" TargetMode="External"/><Relationship Id="rId81" Type="http://schemas.openxmlformats.org/officeDocument/2006/relationships/hyperlink" Target="https://dre.pt/application/conteudo/609990" TargetMode="External"/><Relationship Id="rId86" Type="http://schemas.openxmlformats.org/officeDocument/2006/relationships/hyperlink" Target="https://dre.pt/web/guest/legislacao-consolidada/-/lc/107669086/view?p_p_state=maximized" TargetMode="External"/><Relationship Id="rId94" Type="http://schemas.openxmlformats.org/officeDocument/2006/relationships/hyperlink" Target="http://app.parlamento.pt/webutils/docs/doc.pdf?path=6148523063446f764c3246795a5868774d546f334e7a67774c336470626e526c654852766331396863484a76646d466b62334d764d6a41784d79394d54313879587a49774d544d756347526d&amp;fich=LO_2_2013.pdf&amp;Inline=true" TargetMode="External"/><Relationship Id="rId99" Type="http://schemas.openxmlformats.org/officeDocument/2006/relationships/hyperlink" Target="https://dre.pt/application/conteudo/69820476" TargetMode="External"/><Relationship Id="rId101" Type="http://schemas.openxmlformats.org/officeDocument/2006/relationships/hyperlink" Target="https://dre.pt/application/conteudo/73958532" TargetMode="External"/><Relationship Id="rId122" Type="http://schemas.openxmlformats.org/officeDocument/2006/relationships/hyperlink" Target="https://dre.pt/web/guest/legislacao-consolidada/-/lc/105682109/201708091551/73359449/diploma/indice?q=50%2F2012" TargetMode="External"/><Relationship Id="rId130" Type="http://schemas.openxmlformats.org/officeDocument/2006/relationships/hyperlink" Target="https://dre.pt/application/conteudo/197492" TargetMode="External"/><Relationship Id="rId135" Type="http://schemas.openxmlformats.org/officeDocument/2006/relationships/hyperlink" Target="https://www.boe.es/buscar/doc.php?id=BOE-A-2012-5730" TargetMode="External"/><Relationship Id="rId143" Type="http://schemas.openxmlformats.org/officeDocument/2006/relationships/hyperlink" Target="http://www.boe.es/buscar/act.php?id=BOE-A-1980-21166" TargetMode="External"/><Relationship Id="rId148" Type="http://schemas.openxmlformats.org/officeDocument/2006/relationships/hyperlink" Target="http://www.legifrance.gouv.fr/affichCode.do?cidTexte=LEGITEXT000006070633&amp;dateTexte=20121113" TargetMode="External"/><Relationship Id="rId151" Type="http://schemas.openxmlformats.org/officeDocument/2006/relationships/hyperlink" Target="http://www.vie-publique.fr/decouverte-institutions/finances-publiques/collectivites-territoriales/" TargetMode="External"/><Relationship Id="rId156"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e.pt/application/file/a/499466" TargetMode="External"/><Relationship Id="rId18" Type="http://schemas.openxmlformats.org/officeDocument/2006/relationships/hyperlink" Target="http://www.parlamento.pt/Legislacao/Documents/Legislacao_Anotada/RegimentoAR_Simples.pdf" TargetMode="External"/><Relationship Id="rId39" Type="http://schemas.openxmlformats.org/officeDocument/2006/relationships/hyperlink" Target="http://www.parlamento.pt/ActividadeParlamentar/Paginas/DetalheIniciativa.aspx?BID=27850" TargetMode="External"/><Relationship Id="rId109" Type="http://schemas.openxmlformats.org/officeDocument/2006/relationships/hyperlink" Target="https://dre.pt/application/conteudo/73958532" TargetMode="External"/><Relationship Id="rId34" Type="http://schemas.openxmlformats.org/officeDocument/2006/relationships/hyperlink" Target="https://dre.pt/application/conteudo/599750" TargetMode="External"/><Relationship Id="rId50" Type="http://schemas.openxmlformats.org/officeDocument/2006/relationships/hyperlink" Target="https://dre.pt/application/conteudo/659563" TargetMode="External"/><Relationship Id="rId55" Type="http://schemas.openxmlformats.org/officeDocument/2006/relationships/hyperlink" Target="http://www.parlamento.pt/ActividadeParlamentar/Paginas/DetalheIniciativa.aspx?BID=5099" TargetMode="External"/><Relationship Id="rId76" Type="http://schemas.openxmlformats.org/officeDocument/2006/relationships/hyperlink" Target="https://dre.pt/application/conteudo/522789" TargetMode="External"/><Relationship Id="rId97" Type="http://schemas.openxmlformats.org/officeDocument/2006/relationships/hyperlink" Target="https://dre.pt/application/conteudo/263233" TargetMode="External"/><Relationship Id="rId104" Type="http://schemas.openxmlformats.org/officeDocument/2006/relationships/hyperlink" Target="http://www.parlamento.pt/ActividadeParlamentar/Paginas/DetalheIniciativa.aspx?BID=41477" TargetMode="External"/><Relationship Id="rId120" Type="http://schemas.openxmlformats.org/officeDocument/2006/relationships/hyperlink" Target="https://dre.pt/web/guest/legislacao-consolidada/-/lc/70328403/201708091549/70486748/diploma/indice?q=159%2F2014" TargetMode="External"/><Relationship Id="rId125" Type="http://schemas.openxmlformats.org/officeDocument/2006/relationships/hyperlink" Target="https://dre.pt/web/guest/legislacao-consolidada/-/lc/105682109/201708091551/73359501/diploma/indice?q=50%2F2012" TargetMode="External"/><Relationship Id="rId141" Type="http://schemas.openxmlformats.org/officeDocument/2006/relationships/hyperlink" Target="http://www.boe.es/buscar/act.php?id=BOE-A-2009-20375" TargetMode="External"/><Relationship Id="rId146" Type="http://schemas.openxmlformats.org/officeDocument/2006/relationships/hyperlink" Target="http://www.minhafp.gob.es/es-ES/Areas%20Tematicas/Financiacion%20Autonomica/Paginas/Regimen%20comun.aspx" TargetMode="External"/><Relationship Id="rId7" Type="http://schemas.openxmlformats.org/officeDocument/2006/relationships/settings" Target="settings.xml"/><Relationship Id="rId71" Type="http://schemas.openxmlformats.org/officeDocument/2006/relationships/hyperlink" Target="https://dre.pt/application/conteudo/206417" TargetMode="External"/><Relationship Id="rId92" Type="http://schemas.openxmlformats.org/officeDocument/2006/relationships/hyperlink" Target="http://debates.parlamento.pt/catalogo/r3/dar/01/12/02/055/2013-02-16/30?pgs=30&amp;org=PLC" TargetMode="External"/><Relationship Id="rId2" Type="http://schemas.openxmlformats.org/officeDocument/2006/relationships/customXml" Target="../customXml/item2.xml"/><Relationship Id="rId29" Type="http://schemas.openxmlformats.org/officeDocument/2006/relationships/hyperlink" Target="http://debates.parlamento.pt/catalogo/r3/dar/01/01/01/135/1977-07-26?pgs=&amp;org=PLC" TargetMode="External"/><Relationship Id="rId24" Type="http://schemas.openxmlformats.org/officeDocument/2006/relationships/hyperlink" Target="https://dre.pt/application/conteudo/476532" TargetMode="External"/><Relationship Id="rId40" Type="http://schemas.openxmlformats.org/officeDocument/2006/relationships/hyperlink" Target="https://dre.pt/application/conteudo/276439" TargetMode="External"/><Relationship Id="rId45" Type="http://schemas.openxmlformats.org/officeDocument/2006/relationships/hyperlink" Target="https://dre.pt/application/conteudo/648133" TargetMode="External"/><Relationship Id="rId66" Type="http://schemas.openxmlformats.org/officeDocument/2006/relationships/hyperlink" Target="https://dre.pt/application/conteudo/252405" TargetMode="External"/><Relationship Id="rId87" Type="http://schemas.openxmlformats.org/officeDocument/2006/relationships/hyperlink" Target="http://www.portugal.gov.pt/media/371372/mou_pt_20110517.pdf" TargetMode="External"/><Relationship Id="rId110" Type="http://schemas.openxmlformats.org/officeDocument/2006/relationships/hyperlink" Target="https://dre.pt/application/conteudo/105637672" TargetMode="External"/><Relationship Id="rId115" Type="http://schemas.openxmlformats.org/officeDocument/2006/relationships/hyperlink" Target="http://info.portaldasfinancas.gov.pt/pt/informacao_fiscal/codigos_tributarios/civa_rep/index_iva.htm" TargetMode="External"/><Relationship Id="rId131" Type="http://schemas.openxmlformats.org/officeDocument/2006/relationships/hyperlink" Target="https://dre.pt/application/conteudo/70262478" TargetMode="External"/><Relationship Id="rId136" Type="http://schemas.openxmlformats.org/officeDocument/2006/relationships/hyperlink" Target="http://www.minhafp.gob.es/es-ES/Normativa%20y%20doctrina/Normativa/Paginas/NormativaResultados.aspx?normativa=%3aFinanciaci%C3%B3n%20Territorial%3aLocal" TargetMode="External"/><Relationship Id="rId157" Type="http://schemas.openxmlformats.org/officeDocument/2006/relationships/theme" Target="theme/theme1.xml"/><Relationship Id="rId61" Type="http://schemas.openxmlformats.org/officeDocument/2006/relationships/hyperlink" Target="https://dre.pt/application/conteudo/216152" TargetMode="External"/><Relationship Id="rId82" Type="http://schemas.openxmlformats.org/officeDocument/2006/relationships/hyperlink" Target="https://dre.pt/application/conteudo/344942" TargetMode="External"/><Relationship Id="rId152" Type="http://schemas.openxmlformats.org/officeDocument/2006/relationships/hyperlink" Target="https://dre.pt/application/file/a/437279" TargetMode="External"/><Relationship Id="rId19" Type="http://schemas.openxmlformats.org/officeDocument/2006/relationships/hyperlink" Target="https://dre.pt/application/file/25346100" TargetMode="External"/><Relationship Id="rId14" Type="http://schemas.openxmlformats.org/officeDocument/2006/relationships/hyperlink" Target="https://dre.pt/application/file/a/542931" TargetMode="External"/><Relationship Id="rId30" Type="http://schemas.openxmlformats.org/officeDocument/2006/relationships/hyperlink" Target="https://dre.pt/application/conteudo/439443" TargetMode="External"/><Relationship Id="rId35" Type="http://schemas.openxmlformats.org/officeDocument/2006/relationships/hyperlink" Target="http://www.parlamento.pt/ActividadeParlamentar/Paginas/DetalheIniciativa.aspx?BID=27826" TargetMode="External"/><Relationship Id="rId56" Type="http://schemas.openxmlformats.org/officeDocument/2006/relationships/hyperlink" Target="https://dre.pt/application/conteudo/448112" TargetMode="External"/><Relationship Id="rId77" Type="http://schemas.openxmlformats.org/officeDocument/2006/relationships/hyperlink" Target="https://dre.pt/application/conteudo/518014" TargetMode="External"/><Relationship Id="rId100" Type="http://schemas.openxmlformats.org/officeDocument/2006/relationships/hyperlink" Target="https://dre.pt/application/conteudo/70186241" TargetMode="External"/><Relationship Id="rId105" Type="http://schemas.openxmlformats.org/officeDocument/2006/relationships/hyperlink" Target="https://dre.pt/web/guest/legislacao-consolidada/-/lc/105795409/view?q=lei+73%2F2013" TargetMode="External"/><Relationship Id="rId126" Type="http://schemas.openxmlformats.org/officeDocument/2006/relationships/hyperlink" Target="https://dre.pt/web/guest/legislacao-consolidada/-/lc/105682109/201708091551/73359509/diploma/indice?q=50%2F2012" TargetMode="External"/><Relationship Id="rId147" Type="http://schemas.openxmlformats.org/officeDocument/2006/relationships/hyperlink" Target="http://www.assemblee-nationale.fr/connaissance/constitution.asp" TargetMode="External"/><Relationship Id="rId8" Type="http://schemas.openxmlformats.org/officeDocument/2006/relationships/webSettings" Target="webSettings.xml"/><Relationship Id="rId51" Type="http://schemas.openxmlformats.org/officeDocument/2006/relationships/hyperlink" Target="https://dre.pt/application/conteudo/435422" TargetMode="External"/><Relationship Id="rId72" Type="http://schemas.openxmlformats.org/officeDocument/2006/relationships/hyperlink" Target="https://dre.pt/application/conteudo/689420" TargetMode="External"/><Relationship Id="rId93" Type="http://schemas.openxmlformats.org/officeDocument/2006/relationships/hyperlink" Target="http://www.parlamento.pt/ActividadeParlamentar/Paginas/DetalheIniciativa.aspx?BID=37419" TargetMode="External"/><Relationship Id="rId98" Type="http://schemas.openxmlformats.org/officeDocument/2006/relationships/hyperlink" Target="https://dre.pt/web/guest/legislacao-consolidada/-/lc/105737312/201708091521/diploma?did=66624400&amp;_LegislacaoConsolidada_WAR_drefrontofficeportlet_rp=indice&amp;q=82-d%2F2014" TargetMode="External"/><Relationship Id="rId121" Type="http://schemas.openxmlformats.org/officeDocument/2006/relationships/hyperlink" Target="https://dre.pt/web/guest/legislacao-consolidada/-/lc/67570784/view?q=50%2F2012" TargetMode="External"/><Relationship Id="rId142" Type="http://schemas.openxmlformats.org/officeDocument/2006/relationships/hyperlink" Target="http://www.minhafp.gob.es/es-ES/Areas%20Tematicas/Financiacion%20Autonomica/Paginas/Financiacion%20Autonomica.aspx" TargetMode="External"/><Relationship Id="rId3" Type="http://schemas.openxmlformats.org/officeDocument/2006/relationships/customXml" Target="../customXml/item3.xml"/><Relationship Id="rId25" Type="http://schemas.openxmlformats.org/officeDocument/2006/relationships/hyperlink" Target="http://www.parlamento.pt/ActividadeParlamentar/Paginas/DetalheIniciativa.aspx?BID=31978" TargetMode="External"/><Relationship Id="rId46" Type="http://schemas.openxmlformats.org/officeDocument/2006/relationships/hyperlink" Target="https://dre.pt/application/conteudo/626237" TargetMode="External"/><Relationship Id="rId67" Type="http://schemas.openxmlformats.org/officeDocument/2006/relationships/hyperlink" Target="https://dre.pt/application/conteudo/173757" TargetMode="External"/><Relationship Id="rId116" Type="http://schemas.openxmlformats.org/officeDocument/2006/relationships/hyperlink" Target="http://info.portaldasfinancas.gov.pt/pt/informacao_fiscal/codigos_tributarios/cimi/index_cimi.htm" TargetMode="External"/><Relationship Id="rId137" Type="http://schemas.openxmlformats.org/officeDocument/2006/relationships/hyperlink" Target="http://www.minhafp.gob.es/es-ES/Areas%20Tematicas/Financiacion%20Local/Paginas/Financiacion%20local.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nnaissancedesenergies.org/sites/default/files/pdf-actualites/ofl_2016.pdf" TargetMode="External"/><Relationship Id="rId1" Type="http://schemas.openxmlformats.org/officeDocument/2006/relationships/hyperlink" Target="https://dre.pt/application/file/253461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48BE8DE9434DA48ACC3249BDD525C8"/>
        <w:category>
          <w:name w:val="Geral"/>
          <w:gallery w:val="placeholder"/>
        </w:category>
        <w:types>
          <w:type w:val="bbPlcHdr"/>
        </w:types>
        <w:behaviors>
          <w:behavior w:val="content"/>
        </w:behaviors>
        <w:guid w:val="{7DD9BD08-9752-44EF-A54F-08EE9861AE13}"/>
      </w:docPartPr>
      <w:docPartBody>
        <w:p w:rsidR="007F618A" w:rsidRDefault="00C40AAC" w:rsidP="00C40AAC">
          <w:pPr>
            <w:pStyle w:val="D048BE8DE9434DA48ACC3249BDD525C8"/>
          </w:pPr>
          <w:r w:rsidRPr="00DB24AB">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C40AAC"/>
    <w:rsid w:val="0003253B"/>
    <w:rsid w:val="00061931"/>
    <w:rsid w:val="00076E8D"/>
    <w:rsid w:val="000A5608"/>
    <w:rsid w:val="000C61F7"/>
    <w:rsid w:val="000C6CA7"/>
    <w:rsid w:val="000E70F3"/>
    <w:rsid w:val="000F2385"/>
    <w:rsid w:val="00101518"/>
    <w:rsid w:val="00103340"/>
    <w:rsid w:val="001118D4"/>
    <w:rsid w:val="001279C8"/>
    <w:rsid w:val="00140FC0"/>
    <w:rsid w:val="001678F8"/>
    <w:rsid w:val="001D25E9"/>
    <w:rsid w:val="00277B1E"/>
    <w:rsid w:val="002A7764"/>
    <w:rsid w:val="002F2DC7"/>
    <w:rsid w:val="00312447"/>
    <w:rsid w:val="00357E09"/>
    <w:rsid w:val="003645A1"/>
    <w:rsid w:val="00390EBF"/>
    <w:rsid w:val="00391FF0"/>
    <w:rsid w:val="004075FA"/>
    <w:rsid w:val="004701BA"/>
    <w:rsid w:val="00472BE8"/>
    <w:rsid w:val="00495BFF"/>
    <w:rsid w:val="004D7082"/>
    <w:rsid w:val="004D7AA8"/>
    <w:rsid w:val="004E2120"/>
    <w:rsid w:val="004F3C21"/>
    <w:rsid w:val="00504D9C"/>
    <w:rsid w:val="005301BD"/>
    <w:rsid w:val="00551594"/>
    <w:rsid w:val="0057558A"/>
    <w:rsid w:val="00675862"/>
    <w:rsid w:val="00694A13"/>
    <w:rsid w:val="006D11E6"/>
    <w:rsid w:val="006E1CF1"/>
    <w:rsid w:val="006F0F49"/>
    <w:rsid w:val="00714831"/>
    <w:rsid w:val="00730C41"/>
    <w:rsid w:val="00744249"/>
    <w:rsid w:val="00772576"/>
    <w:rsid w:val="00775DD0"/>
    <w:rsid w:val="0079009B"/>
    <w:rsid w:val="007C581D"/>
    <w:rsid w:val="007C5AE0"/>
    <w:rsid w:val="007D42E5"/>
    <w:rsid w:val="007E3084"/>
    <w:rsid w:val="007F618A"/>
    <w:rsid w:val="00811715"/>
    <w:rsid w:val="008169B7"/>
    <w:rsid w:val="00826225"/>
    <w:rsid w:val="008330E7"/>
    <w:rsid w:val="008920F1"/>
    <w:rsid w:val="008D0ED2"/>
    <w:rsid w:val="008F3268"/>
    <w:rsid w:val="009645A4"/>
    <w:rsid w:val="00965213"/>
    <w:rsid w:val="009A7C97"/>
    <w:rsid w:val="009C7629"/>
    <w:rsid w:val="009D24D2"/>
    <w:rsid w:val="00A27AD7"/>
    <w:rsid w:val="00A63162"/>
    <w:rsid w:val="00A76F08"/>
    <w:rsid w:val="00A933D7"/>
    <w:rsid w:val="00AE027E"/>
    <w:rsid w:val="00AF05FC"/>
    <w:rsid w:val="00B26F37"/>
    <w:rsid w:val="00B331AC"/>
    <w:rsid w:val="00B931A3"/>
    <w:rsid w:val="00BA6A45"/>
    <w:rsid w:val="00BC620A"/>
    <w:rsid w:val="00BF7AA0"/>
    <w:rsid w:val="00C40AAC"/>
    <w:rsid w:val="00C53EAC"/>
    <w:rsid w:val="00C62C3B"/>
    <w:rsid w:val="00C91230"/>
    <w:rsid w:val="00D075E5"/>
    <w:rsid w:val="00D40565"/>
    <w:rsid w:val="00D5552A"/>
    <w:rsid w:val="00D563AA"/>
    <w:rsid w:val="00D93201"/>
    <w:rsid w:val="00D95937"/>
    <w:rsid w:val="00DF3236"/>
    <w:rsid w:val="00E20340"/>
    <w:rsid w:val="00E229B8"/>
    <w:rsid w:val="00E26DC5"/>
    <w:rsid w:val="00E35BF8"/>
    <w:rsid w:val="00E46630"/>
    <w:rsid w:val="00E466C3"/>
    <w:rsid w:val="00E60F5F"/>
    <w:rsid w:val="00E70F14"/>
    <w:rsid w:val="00E85C65"/>
    <w:rsid w:val="00EA5276"/>
    <w:rsid w:val="00EB2119"/>
    <w:rsid w:val="00EC6AE9"/>
    <w:rsid w:val="00F003F5"/>
    <w:rsid w:val="00F01343"/>
    <w:rsid w:val="00F13BE8"/>
    <w:rsid w:val="00F30711"/>
    <w:rsid w:val="00F41384"/>
    <w:rsid w:val="00F4530F"/>
    <w:rsid w:val="00F72C0B"/>
    <w:rsid w:val="00F80388"/>
    <w:rsid w:val="00F90FDA"/>
    <w:rsid w:val="00F979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8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D11E6"/>
    <w:rPr>
      <w:color w:val="808080"/>
    </w:rPr>
  </w:style>
  <w:style w:type="paragraph" w:customStyle="1" w:styleId="491B143A9985486996EF27B96DE5C681">
    <w:name w:val="491B143A9985486996EF27B96DE5C681"/>
    <w:rsid w:val="00C40AAC"/>
  </w:style>
  <w:style w:type="paragraph" w:customStyle="1" w:styleId="D048BE8DE9434DA48ACC3249BDD525C8">
    <w:name w:val="D048BE8DE9434DA48ACC3249BDD525C8"/>
    <w:rsid w:val="00C40AAC"/>
  </w:style>
  <w:style w:type="paragraph" w:customStyle="1" w:styleId="62C460370EC34D6A8DBBEF95240D1F2D">
    <w:name w:val="62C460370EC34D6A8DBBEF95240D1F2D"/>
    <w:rsid w:val="00C40AAC"/>
  </w:style>
  <w:style w:type="paragraph" w:customStyle="1" w:styleId="1F2A963E19F2469B98E2BBE52945E4B7">
    <w:name w:val="1F2A963E19F2469B98E2BBE52945E4B7"/>
    <w:rsid w:val="007F618A"/>
  </w:style>
  <w:style w:type="paragraph" w:customStyle="1" w:styleId="5E1A7DA7DD9D47CD8D839A7AF99375B6">
    <w:name w:val="5E1A7DA7DD9D47CD8D839A7AF99375B6"/>
    <w:rsid w:val="00BF7AA0"/>
  </w:style>
  <w:style w:type="paragraph" w:customStyle="1" w:styleId="D5FDAB90F4C54737AF595BB1A9149AAC">
    <w:name w:val="D5FDAB90F4C54737AF595BB1A9149AAC"/>
    <w:rsid w:val="006D11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ssao xmlns="http://schemas.microsoft.com/sharepoint/v3">2ª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Nota técnica</TipoDocumento>
    <Legislatura xmlns="http://schemas.microsoft.com/sharepoint/v3">XIII</Legislatura>
    <DataDocumento xmlns="http://schemas.microsoft.com/sharepoint/v3">2017-12-05T00:00:00+00:00</DataDocumento>
    <TipoIniciativa xmlns="http://schemas.microsoft.com/sharepoint/v3">J</TipoIniciativa>
    <NRIniciativa xmlns="http://schemas.microsoft.com/sharepoint/v3">551</NRIniciativa>
    <IDIniciativa xmlns="http://schemas.microsoft.com/sharepoint/v3">41477</IDIniciativa>
    <NROrgao xmlns="http://schemas.microsoft.com/sharepoint/v3">11</NROrgao>
    <IDOrgao xmlns="http://schemas.microsoft.com/sharepoint/v3">4534</IDOrgao>
    <NROrdem xmlns="http://schemas.microsoft.com/sharepoint/v3">0</NROrdem>
    <IDFase xmlns="http://schemas.microsoft.com/sharepoint/v3">327622</IDFase>
  </documentManagement>
</p:properties>
</file>

<file path=customXml/item3.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E1E1-E949-4E22-AC44-D58960BB1904}">
  <ds:schemaRefs>
    <ds:schemaRef ds:uri="http://schemas.microsoft.com/sharepoint/v3/contenttype/forms"/>
  </ds:schemaRefs>
</ds:datastoreItem>
</file>

<file path=customXml/itemProps2.xml><?xml version="1.0" encoding="utf-8"?>
<ds:datastoreItem xmlns:ds="http://schemas.openxmlformats.org/officeDocument/2006/customXml" ds:itemID="{212D6F5E-ECFF-4A8F-865F-055AA32118A2}">
  <ds:schemaRefs>
    <ds:schemaRef ds:uri="http://schemas.microsoft.com/office/2006/metadata/properties"/>
  </ds:schemaRefs>
</ds:datastoreItem>
</file>

<file path=customXml/itemProps3.xml><?xml version="1.0" encoding="utf-8"?>
<ds:datastoreItem xmlns:ds="http://schemas.openxmlformats.org/officeDocument/2006/customXml" ds:itemID="{99F82B60-ECC5-4600-A34F-95F449E31E55}"/>
</file>

<file path=customXml/itemProps4.xml><?xml version="1.0" encoding="utf-8"?>
<ds:datastoreItem xmlns:ds="http://schemas.openxmlformats.org/officeDocument/2006/customXml" ds:itemID="{25DA9D64-61F3-4A09-ABB1-FAE0C989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10738</Words>
  <Characters>57989</Characters>
  <Application>Microsoft Office Word</Application>
  <DocSecurity>0</DocSecurity>
  <Lines>483</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 Técnica</vt:lpstr>
      <vt:lpstr/>
    </vt:vector>
  </TitlesOfParts>
  <Company>Assembleia da República</Company>
  <LinksUpToDate>false</LinksUpToDate>
  <CharactersWithSpaces>68590</CharactersWithSpaces>
  <SharedDoc>false</SharedDoc>
  <HLinks>
    <vt:vector size="48" baseType="variant">
      <vt:variant>
        <vt:i4>1114160</vt:i4>
      </vt:variant>
      <vt:variant>
        <vt:i4>22</vt:i4>
      </vt:variant>
      <vt:variant>
        <vt:i4>0</vt:i4>
      </vt:variant>
      <vt:variant>
        <vt:i4>5</vt:i4>
      </vt:variant>
      <vt:variant>
        <vt:lpwstr/>
      </vt:variant>
      <vt:variant>
        <vt:lpwstr>_Toc244330513</vt:lpwstr>
      </vt:variant>
      <vt:variant>
        <vt:i4>1114160</vt:i4>
      </vt:variant>
      <vt:variant>
        <vt:i4>19</vt:i4>
      </vt:variant>
      <vt:variant>
        <vt:i4>0</vt:i4>
      </vt:variant>
      <vt:variant>
        <vt:i4>5</vt:i4>
      </vt:variant>
      <vt:variant>
        <vt:lpwstr/>
      </vt:variant>
      <vt:variant>
        <vt:lpwstr>_Toc244330512</vt:lpwstr>
      </vt:variant>
      <vt:variant>
        <vt:i4>1048624</vt:i4>
      </vt:variant>
      <vt:variant>
        <vt:i4>16</vt:i4>
      </vt:variant>
      <vt:variant>
        <vt:i4>0</vt:i4>
      </vt:variant>
      <vt:variant>
        <vt:i4>5</vt:i4>
      </vt:variant>
      <vt:variant>
        <vt:lpwstr/>
      </vt:variant>
      <vt:variant>
        <vt:lpwstr>_Toc244330508</vt:lpwstr>
      </vt:variant>
      <vt:variant>
        <vt:i4>1048624</vt:i4>
      </vt:variant>
      <vt:variant>
        <vt:i4>14</vt:i4>
      </vt:variant>
      <vt:variant>
        <vt:i4>0</vt:i4>
      </vt:variant>
      <vt:variant>
        <vt:i4>5</vt:i4>
      </vt:variant>
      <vt:variant>
        <vt:lpwstr/>
      </vt:variant>
      <vt:variant>
        <vt:lpwstr>_Toc244330506</vt:lpwstr>
      </vt:variant>
      <vt:variant>
        <vt:i4>1048624</vt:i4>
      </vt:variant>
      <vt:variant>
        <vt:i4>11</vt:i4>
      </vt:variant>
      <vt:variant>
        <vt:i4>0</vt:i4>
      </vt:variant>
      <vt:variant>
        <vt:i4>5</vt:i4>
      </vt:variant>
      <vt:variant>
        <vt:lpwstr/>
      </vt:variant>
      <vt:variant>
        <vt:lpwstr>_Toc244330505</vt:lpwstr>
      </vt:variant>
      <vt:variant>
        <vt:i4>1048624</vt:i4>
      </vt:variant>
      <vt:variant>
        <vt:i4>8</vt:i4>
      </vt:variant>
      <vt:variant>
        <vt:i4>0</vt:i4>
      </vt:variant>
      <vt:variant>
        <vt:i4>5</vt:i4>
      </vt:variant>
      <vt:variant>
        <vt:lpwstr/>
      </vt:variant>
      <vt:variant>
        <vt:lpwstr>_Toc244330501</vt:lpwstr>
      </vt:variant>
      <vt:variant>
        <vt:i4>1638449</vt:i4>
      </vt:variant>
      <vt:variant>
        <vt:i4>5</vt:i4>
      </vt:variant>
      <vt:variant>
        <vt:i4>0</vt:i4>
      </vt:variant>
      <vt:variant>
        <vt:i4>5</vt:i4>
      </vt:variant>
      <vt:variant>
        <vt:lpwstr/>
      </vt:variant>
      <vt:variant>
        <vt:lpwstr>_Toc244330498</vt:lpwstr>
      </vt:variant>
      <vt:variant>
        <vt:i4>1638449</vt:i4>
      </vt:variant>
      <vt:variant>
        <vt:i4>2</vt:i4>
      </vt:variant>
      <vt:variant>
        <vt:i4>0</vt:i4>
      </vt:variant>
      <vt:variant>
        <vt:i4>5</vt:i4>
      </vt:variant>
      <vt:variant>
        <vt:lpwstr/>
      </vt:variant>
      <vt:variant>
        <vt:lpwstr>_Toc244330497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creator>Jose-Filipe.Sousa@ar.parlamento.pt</dc:creator>
  <cp:lastModifiedBy>Isabel Gonçalves</cp:lastModifiedBy>
  <cp:revision>4</cp:revision>
  <cp:lastPrinted>2017-09-08T11:47:00Z</cp:lastPrinted>
  <dcterms:created xsi:type="dcterms:W3CDTF">2017-10-04T14:10:00Z</dcterms:created>
  <dcterms:modified xsi:type="dcterms:W3CDTF">2017-10-04T14:14:00Z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46200</vt:r8>
  </property>
</Properties>
</file>