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CF84" w14:textId="77777777" w:rsidR="00201DBA" w:rsidRDefault="00C512D2" w:rsidP="0049155F">
      <w:pPr>
        <w:pStyle w:val="NormalWeb"/>
        <w:shd w:val="clear" w:color="auto" w:fill="FFFFFF"/>
        <w:tabs>
          <w:tab w:val="left" w:pos="3757"/>
          <w:tab w:val="center" w:pos="4252"/>
        </w:tabs>
        <w:spacing w:after="0"/>
        <w:rPr>
          <w:rStyle w:val="Forte"/>
          <w:b w:val="0"/>
          <w:i/>
          <w:color w:val="000000"/>
          <w:sz w:val="20"/>
          <w:szCs w:val="23"/>
        </w:rPr>
      </w:pPr>
      <w:r>
        <w:rPr>
          <w:rFonts w:ascii="Arial" w:hAnsi="Arial" w:cs="Arial"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7728" behindDoc="0" locked="0" layoutInCell="1" allowOverlap="1" wp14:anchorId="3F0DCFAD" wp14:editId="0FE4E7EF">
            <wp:simplePos x="0" y="0"/>
            <wp:positionH relativeFrom="column">
              <wp:posOffset>2242185</wp:posOffset>
            </wp:positionH>
            <wp:positionV relativeFrom="paragraph">
              <wp:posOffset>-690880</wp:posOffset>
            </wp:positionV>
            <wp:extent cx="1238250" cy="800100"/>
            <wp:effectExtent l="19050" t="0" r="0" b="0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55F">
        <w:rPr>
          <w:rStyle w:val="Forte"/>
          <w:rFonts w:ascii="Arial" w:hAnsi="Arial" w:cs="Arial"/>
          <w:b w:val="0"/>
          <w:color w:val="000000"/>
          <w:sz w:val="23"/>
          <w:szCs w:val="23"/>
        </w:rPr>
        <w:tab/>
      </w:r>
      <w:r w:rsidR="0049155F">
        <w:rPr>
          <w:rStyle w:val="Forte"/>
          <w:rFonts w:ascii="Arial" w:hAnsi="Arial" w:cs="Arial"/>
          <w:b w:val="0"/>
          <w:color w:val="000000"/>
          <w:sz w:val="23"/>
          <w:szCs w:val="23"/>
        </w:rPr>
        <w:tab/>
      </w:r>
      <w:r w:rsidR="00201DBA" w:rsidRPr="00201DBA">
        <w:rPr>
          <w:rStyle w:val="Forte"/>
          <w:b w:val="0"/>
          <w:i/>
          <w:color w:val="000000"/>
          <w:sz w:val="20"/>
          <w:szCs w:val="23"/>
        </w:rPr>
        <w:t>Grupo Parlamentar</w:t>
      </w:r>
    </w:p>
    <w:p w14:paraId="4385CF53" w14:textId="77777777" w:rsidR="00201DBA" w:rsidRPr="00201DBA" w:rsidRDefault="00201DBA" w:rsidP="00201DBA">
      <w:pPr>
        <w:pStyle w:val="NormalWeb"/>
        <w:shd w:val="clear" w:color="auto" w:fill="FFFFFF"/>
        <w:spacing w:after="0"/>
        <w:jc w:val="center"/>
        <w:rPr>
          <w:rStyle w:val="Forte"/>
          <w:b w:val="0"/>
          <w:i/>
          <w:color w:val="000000"/>
          <w:sz w:val="20"/>
          <w:szCs w:val="23"/>
        </w:rPr>
      </w:pPr>
    </w:p>
    <w:p w14:paraId="7F6F6ADB" w14:textId="77777777" w:rsidR="00016C87" w:rsidRDefault="00016C87" w:rsidP="00056F6B">
      <w:pPr>
        <w:pStyle w:val="NormalWeb"/>
        <w:shd w:val="clear" w:color="auto" w:fill="FFFFFF"/>
        <w:spacing w:before="120" w:after="0" w:line="360" w:lineRule="auto"/>
        <w:ind w:left="4394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</w:p>
    <w:p w14:paraId="70634D3D" w14:textId="1D6D0278" w:rsidR="00A6656A" w:rsidRDefault="00AD2503" w:rsidP="00056F6B">
      <w:pPr>
        <w:pStyle w:val="NormalWeb"/>
        <w:shd w:val="clear" w:color="auto" w:fill="FFFFFF"/>
        <w:spacing w:before="120" w:after="0" w:line="360" w:lineRule="auto"/>
        <w:ind w:left="4394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Ex</w:t>
      </w:r>
      <w:r w:rsidR="00881A6C">
        <w:rPr>
          <w:rStyle w:val="Forte"/>
          <w:rFonts w:ascii="Cambria" w:hAnsi="Cambria" w:cs="Arial"/>
          <w:b w:val="0"/>
          <w:color w:val="000000"/>
          <w:sz w:val="24"/>
          <w:szCs w:val="24"/>
        </w:rPr>
        <w:t>.</w:t>
      </w: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m</w:t>
      </w:r>
      <w:r w:rsidR="00881A6C">
        <w:rPr>
          <w:rStyle w:val="Forte"/>
          <w:rFonts w:ascii="Cambria" w:hAnsi="Cambria" w:cs="Arial"/>
          <w:b w:val="0"/>
          <w:color w:val="000000"/>
          <w:sz w:val="24"/>
          <w:szCs w:val="24"/>
        </w:rPr>
        <w:t>o</w:t>
      </w:r>
      <w:r w:rsidR="0049155F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</w:t>
      </w:r>
      <w:r w:rsidR="008466E9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Senhor </w:t>
      </w:r>
    </w:p>
    <w:p w14:paraId="2C971CC4" w14:textId="77777777" w:rsidR="003B266C" w:rsidRPr="00AB4878" w:rsidRDefault="008466E9" w:rsidP="007D154C">
      <w:pPr>
        <w:pStyle w:val="NormalWeb"/>
        <w:shd w:val="clear" w:color="auto" w:fill="FFFFFF"/>
        <w:spacing w:after="0" w:line="360" w:lineRule="auto"/>
        <w:ind w:left="4366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Presidente</w:t>
      </w:r>
    </w:p>
    <w:p w14:paraId="3C374B91" w14:textId="77777777" w:rsidR="00A6656A" w:rsidRDefault="008466E9" w:rsidP="007D154C">
      <w:pPr>
        <w:pStyle w:val="NormalWeb"/>
        <w:shd w:val="clear" w:color="auto" w:fill="FFFFFF"/>
        <w:spacing w:after="0" w:line="360" w:lineRule="auto"/>
        <w:ind w:left="4366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da Comissão Parlamentar de </w:t>
      </w:r>
    </w:p>
    <w:p w14:paraId="305AD4A4" w14:textId="291955D7" w:rsidR="00A6656A" w:rsidRDefault="00404C3F" w:rsidP="007D154C">
      <w:pPr>
        <w:pStyle w:val="NormalWeb"/>
        <w:shd w:val="clear" w:color="auto" w:fill="FFFFFF"/>
        <w:spacing w:after="0" w:line="360" w:lineRule="auto"/>
        <w:ind w:left="4366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r w:rsidRPr="00404C3F">
        <w:rPr>
          <w:rStyle w:val="Forte"/>
          <w:rFonts w:ascii="Cambria" w:hAnsi="Cambria" w:cs="Arial"/>
          <w:b w:val="0"/>
          <w:color w:val="000000"/>
          <w:sz w:val="24"/>
          <w:szCs w:val="24"/>
        </w:rPr>
        <w:t>Comissão de Ambiente, Ordenamento do Território, Descentralização, Poder Local e Habitação</w:t>
      </w:r>
    </w:p>
    <w:p w14:paraId="279C5EB0" w14:textId="6546072E" w:rsidR="008466E9" w:rsidRPr="00AB4878" w:rsidRDefault="00A6656A" w:rsidP="007D154C">
      <w:pPr>
        <w:pStyle w:val="NormalWeb"/>
        <w:shd w:val="clear" w:color="auto" w:fill="FFFFFF"/>
        <w:spacing w:after="0" w:line="360" w:lineRule="auto"/>
        <w:ind w:left="436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Style w:val="Forte"/>
          <w:rFonts w:ascii="Cambria" w:hAnsi="Cambria" w:cs="Arial"/>
          <w:b w:val="0"/>
          <w:color w:val="000000"/>
          <w:sz w:val="24"/>
          <w:szCs w:val="24"/>
        </w:rPr>
        <w:t>D</w:t>
      </w:r>
      <w:r w:rsidR="008466E9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eputad</w:t>
      </w:r>
      <w:r w:rsidR="00E23DF9">
        <w:rPr>
          <w:rStyle w:val="Forte"/>
          <w:rFonts w:ascii="Cambria" w:hAnsi="Cambria" w:cs="Arial"/>
          <w:b w:val="0"/>
          <w:color w:val="000000"/>
          <w:sz w:val="24"/>
          <w:szCs w:val="24"/>
        </w:rPr>
        <w:t>o</w:t>
      </w:r>
      <w:r w:rsidR="008466E9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</w:t>
      </w:r>
      <w:r w:rsidR="00775713">
        <w:rPr>
          <w:rStyle w:val="Forte"/>
          <w:rFonts w:ascii="Cambria" w:hAnsi="Cambria" w:cs="Arial"/>
          <w:b w:val="0"/>
          <w:color w:val="000000"/>
          <w:sz w:val="24"/>
          <w:szCs w:val="24"/>
        </w:rPr>
        <w:t>Pedro Soares</w:t>
      </w:r>
    </w:p>
    <w:p w14:paraId="34E947E0" w14:textId="77777777" w:rsidR="003B266C" w:rsidRPr="00AB4878" w:rsidRDefault="003B266C" w:rsidP="00AB4878">
      <w:pPr>
        <w:pStyle w:val="NormalWeb"/>
        <w:shd w:val="clear" w:color="auto" w:fill="FFFFFF"/>
        <w:spacing w:before="240" w:after="0" w:line="360" w:lineRule="auto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</w:p>
    <w:p w14:paraId="74773038" w14:textId="29925B28" w:rsidR="005825CC" w:rsidRDefault="0049155F" w:rsidP="00AB4878">
      <w:pPr>
        <w:pStyle w:val="NormalWeb"/>
        <w:shd w:val="clear" w:color="auto" w:fill="FFFFFF"/>
        <w:spacing w:before="240" w:after="0" w:line="360" w:lineRule="auto"/>
        <w:jc w:val="both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  <w:r w:rsidRPr="00AB4878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S. Bento, </w:t>
      </w:r>
      <w:r w:rsidR="00A54C33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14</w:t>
      </w:r>
      <w:r w:rsidR="00BF0C75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 de </w:t>
      </w:r>
      <w:r w:rsidR="00724D3B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maio </w:t>
      </w:r>
      <w:r w:rsidR="00BF0C75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de 2018</w:t>
      </w:r>
    </w:p>
    <w:p w14:paraId="1B81B800" w14:textId="32472657" w:rsidR="008E039E" w:rsidRPr="004A63EA" w:rsidRDefault="008E039E" w:rsidP="00791BCF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4A63EA">
        <w:rPr>
          <w:rFonts w:ascii="Cambria" w:hAnsi="Cambria" w:cs="Arial"/>
          <w:b/>
          <w:sz w:val="24"/>
          <w:szCs w:val="24"/>
        </w:rPr>
        <w:t xml:space="preserve">Assunto: </w:t>
      </w:r>
      <w:r w:rsidR="002F38C9" w:rsidRPr="004A63EA">
        <w:rPr>
          <w:rFonts w:ascii="Cambria" w:hAnsi="Cambria"/>
          <w:sz w:val="24"/>
          <w:szCs w:val="24"/>
        </w:rPr>
        <w:t>Audição</w:t>
      </w:r>
      <w:r w:rsidR="00BF0C75" w:rsidRPr="004A63EA">
        <w:rPr>
          <w:rFonts w:ascii="Cambria" w:hAnsi="Cambria"/>
          <w:sz w:val="24"/>
          <w:szCs w:val="24"/>
        </w:rPr>
        <w:t xml:space="preserve">, </w:t>
      </w:r>
      <w:r w:rsidR="00791BCF" w:rsidRPr="004A63EA">
        <w:rPr>
          <w:rFonts w:ascii="Cambria" w:hAnsi="Cambria"/>
          <w:sz w:val="24"/>
          <w:szCs w:val="24"/>
        </w:rPr>
        <w:t xml:space="preserve">com caráter de urgência, </w:t>
      </w:r>
      <w:r w:rsidR="00014568" w:rsidRPr="004A63EA">
        <w:rPr>
          <w:rFonts w:ascii="Cambria" w:hAnsi="Cambria"/>
          <w:sz w:val="24"/>
          <w:szCs w:val="24"/>
        </w:rPr>
        <w:t xml:space="preserve">do Presidente da Comissão Coordenadora </w:t>
      </w:r>
      <w:bookmarkStart w:id="0" w:name="_GoBack"/>
      <w:bookmarkEnd w:id="0"/>
      <w:r w:rsidR="00014568" w:rsidRPr="004A63EA">
        <w:rPr>
          <w:rFonts w:ascii="Cambria" w:hAnsi="Cambria"/>
          <w:sz w:val="24"/>
          <w:szCs w:val="24"/>
        </w:rPr>
        <w:t xml:space="preserve">do </w:t>
      </w:r>
      <w:r w:rsidR="004A63EA" w:rsidRPr="004A63EA">
        <w:rPr>
          <w:rFonts w:ascii="Cambria" w:hAnsi="Cambria"/>
          <w:sz w:val="24"/>
          <w:szCs w:val="24"/>
        </w:rPr>
        <w:t>Programa de Regularização Extraordinária dos Vínculos P</w:t>
      </w:r>
      <w:r w:rsidR="00014568" w:rsidRPr="004A63EA">
        <w:rPr>
          <w:rFonts w:ascii="Cambria" w:hAnsi="Cambria"/>
          <w:sz w:val="24"/>
          <w:szCs w:val="24"/>
        </w:rPr>
        <w:t>recários na Administração Pública e no setor empresarial do Estado</w:t>
      </w:r>
      <w:r w:rsidR="004A63EA" w:rsidRPr="004A63EA">
        <w:rPr>
          <w:rFonts w:ascii="Cambria" w:hAnsi="Cambria"/>
          <w:sz w:val="24"/>
          <w:szCs w:val="24"/>
        </w:rPr>
        <w:t xml:space="preserve"> (PREVPAP)</w:t>
      </w:r>
      <w:r w:rsidR="00014568" w:rsidRPr="004A63EA">
        <w:rPr>
          <w:rFonts w:ascii="Cambria" w:hAnsi="Cambria"/>
          <w:sz w:val="24"/>
          <w:szCs w:val="24"/>
        </w:rPr>
        <w:t>, criada pela Portaria nº 150/2017</w:t>
      </w:r>
      <w:r w:rsidR="004A63EA" w:rsidRPr="004A63EA">
        <w:rPr>
          <w:rFonts w:ascii="Cambria" w:hAnsi="Cambria"/>
          <w:sz w:val="24"/>
          <w:szCs w:val="24"/>
        </w:rPr>
        <w:t>, e</w:t>
      </w:r>
      <w:r w:rsidR="00014568" w:rsidRPr="004A63EA">
        <w:rPr>
          <w:rFonts w:ascii="Cambria" w:hAnsi="Cambria"/>
          <w:sz w:val="24"/>
          <w:szCs w:val="24"/>
        </w:rPr>
        <w:t xml:space="preserve"> do Presidente da Comissão de Avaliação Bipartida do Ministério do </w:t>
      </w:r>
      <w:r w:rsidR="00775713">
        <w:rPr>
          <w:rFonts w:ascii="Cambria" w:hAnsi="Cambria"/>
          <w:sz w:val="24"/>
          <w:szCs w:val="24"/>
        </w:rPr>
        <w:t>Ambiente</w:t>
      </w:r>
      <w:r w:rsidR="00404C3F" w:rsidRPr="00404C3F">
        <w:t xml:space="preserve"> </w:t>
      </w:r>
      <w:r w:rsidR="00404C3F" w:rsidRPr="00404C3F">
        <w:rPr>
          <w:rFonts w:ascii="Cambria" w:hAnsi="Cambria"/>
          <w:sz w:val="24"/>
          <w:szCs w:val="24"/>
        </w:rPr>
        <w:t>Ordenamento do Território, Descentralização, Poder Local e Habitação</w:t>
      </w:r>
    </w:p>
    <w:p w14:paraId="5A7CA1F4" w14:textId="77777777" w:rsidR="00056F6B" w:rsidRDefault="00056F6B" w:rsidP="00791BCF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</w:p>
    <w:p w14:paraId="7A5DF231" w14:textId="77777777" w:rsidR="00724D3B" w:rsidRPr="00724D3B" w:rsidRDefault="004A63EA" w:rsidP="00724D3B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PREVPAP é um </w:t>
      </w:r>
      <w:r w:rsidR="00724D3B" w:rsidRPr="00724D3B">
        <w:rPr>
          <w:rFonts w:ascii="Cambria" w:hAnsi="Cambria"/>
          <w:sz w:val="24"/>
          <w:szCs w:val="24"/>
        </w:rPr>
        <w:t>programa de regularização extraordinária dos vínculos precários de pessoas que exerçam ou tenham exercido funções que correspondam a necessidades permanentes da Administração Pública, de autarquias locais e de entidades do setor empresarial do Estado ou do setor empresarial local, sem vínculo jurídico adequado.</w:t>
      </w:r>
      <w:r>
        <w:rPr>
          <w:rFonts w:ascii="Cambria" w:hAnsi="Cambria"/>
          <w:sz w:val="24"/>
          <w:szCs w:val="24"/>
        </w:rPr>
        <w:t xml:space="preserve"> </w:t>
      </w:r>
      <w:r w:rsidR="00724D3B" w:rsidRPr="00724D3B">
        <w:rPr>
          <w:rFonts w:ascii="Cambria" w:hAnsi="Cambria"/>
          <w:sz w:val="24"/>
          <w:szCs w:val="24"/>
        </w:rPr>
        <w:t>Este programa constitui uma das concretizações da Estratégia Nacional de Combate à Precariedade, plasmada no artigo 26.º da Lei de Orçamento de Estado para 2017, que previa a sua apresentação pelo Governo à Assembleia da República até ao final do primeiro trimestre de 2017</w:t>
      </w:r>
      <w:r>
        <w:rPr>
          <w:rFonts w:ascii="Cambria" w:hAnsi="Cambria"/>
          <w:sz w:val="24"/>
          <w:szCs w:val="24"/>
        </w:rPr>
        <w:t xml:space="preserve">. Ele correspondeu a um compromisso muito importante estabelecido no quadro da atual maioria. </w:t>
      </w:r>
    </w:p>
    <w:p w14:paraId="012138DE" w14:textId="77777777" w:rsidR="00724D3B" w:rsidRPr="00724D3B" w:rsidRDefault="00724D3B" w:rsidP="00724D3B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724D3B">
        <w:rPr>
          <w:rFonts w:ascii="Cambria" w:hAnsi="Cambria"/>
          <w:sz w:val="24"/>
          <w:szCs w:val="24"/>
        </w:rPr>
        <w:t xml:space="preserve">Este processo culminou com a aprovação da Lei n.º112/2017, de 29 de dezembro de 2017 que estabelece o programa de regularização extraordinária de vínculos precários, após a Resolução do Conselho de Ministros n.º32/2017, de 28 de fevereiro de 2017, que </w:t>
      </w:r>
      <w:r w:rsidRPr="00724D3B">
        <w:rPr>
          <w:rFonts w:ascii="Cambria" w:hAnsi="Cambria"/>
          <w:sz w:val="24"/>
          <w:szCs w:val="24"/>
        </w:rPr>
        <w:lastRenderedPageBreak/>
        <w:t>estabelecia que teria início, até 31 de outubro de 2017, um programa de regularização extraordinária dos vínculos prec</w:t>
      </w:r>
      <w:r w:rsidR="004A63EA">
        <w:rPr>
          <w:rFonts w:ascii="Cambria" w:hAnsi="Cambria"/>
          <w:sz w:val="24"/>
          <w:szCs w:val="24"/>
        </w:rPr>
        <w:t xml:space="preserve">ários na Administração Pública, </w:t>
      </w:r>
      <w:r w:rsidRPr="00724D3B">
        <w:rPr>
          <w:rFonts w:ascii="Cambria" w:hAnsi="Cambria"/>
          <w:sz w:val="24"/>
          <w:szCs w:val="24"/>
        </w:rPr>
        <w:t>abreviadamente designado por PREVPAP, cuja conclusão deverá ocorrer até 31 de dezembro de 2018.</w:t>
      </w:r>
    </w:p>
    <w:p w14:paraId="728F41E3" w14:textId="77777777" w:rsidR="004A63EA" w:rsidRDefault="004A63EA" w:rsidP="00724D3B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Ora, a versão final desta lei resulta de um trabalho </w:t>
      </w:r>
      <w:r w:rsidR="00480BB1">
        <w:rPr>
          <w:rFonts w:ascii="Cambria" w:hAnsi="Cambria"/>
          <w:sz w:val="24"/>
          <w:szCs w:val="24"/>
        </w:rPr>
        <w:t>minucioso</w:t>
      </w:r>
      <w:r>
        <w:rPr>
          <w:rFonts w:ascii="Cambria" w:hAnsi="Cambria"/>
          <w:sz w:val="24"/>
          <w:szCs w:val="24"/>
        </w:rPr>
        <w:t xml:space="preserve"> do Parlamento, com várias alterações introduzidas à proposta inicial do Governo, apresentadas pelos partidos que eram favoráveis a este processo de regularização (PSD e CDS foram contrários à aprovação do programa de regularização). O Bloco de Esquerda ba</w:t>
      </w:r>
      <w:r w:rsidR="00480BB1">
        <w:rPr>
          <w:rFonts w:ascii="Cambria" w:hAnsi="Cambria"/>
          <w:sz w:val="24"/>
          <w:szCs w:val="24"/>
        </w:rPr>
        <w:t xml:space="preserve">teu-se para que a lei clarificasse a inclusão no processo </w:t>
      </w:r>
      <w:r>
        <w:rPr>
          <w:rFonts w:ascii="Cambria" w:hAnsi="Cambria"/>
          <w:sz w:val="24"/>
          <w:szCs w:val="24"/>
        </w:rPr>
        <w:t>de trabalhadores que não estavam explicitamente incluído</w:t>
      </w:r>
      <w:r w:rsidR="005E55DC">
        <w:rPr>
          <w:rFonts w:ascii="Cambria" w:hAnsi="Cambria"/>
          <w:sz w:val="24"/>
          <w:szCs w:val="24"/>
        </w:rPr>
        <w:t>s numa fase inicial (os estagiários e estagiárias;</w:t>
      </w:r>
      <w:r>
        <w:rPr>
          <w:rFonts w:ascii="Cambria" w:hAnsi="Cambria"/>
          <w:sz w:val="24"/>
          <w:szCs w:val="24"/>
        </w:rPr>
        <w:t xml:space="preserve"> os bolseiros e bolseiras de investigação</w:t>
      </w:r>
      <w:r w:rsidR="005E55DC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os trabalhadores das entidades autónomas </w:t>
      </w:r>
      <w:r w:rsidR="005E55DC">
        <w:rPr>
          <w:rFonts w:ascii="Cambria" w:hAnsi="Cambria"/>
          <w:sz w:val="24"/>
          <w:szCs w:val="24"/>
        </w:rPr>
        <w:t>dentro da Administração Pública;</w:t>
      </w:r>
      <w:r>
        <w:rPr>
          <w:rFonts w:ascii="Cambria" w:hAnsi="Cambria"/>
          <w:sz w:val="24"/>
          <w:szCs w:val="24"/>
        </w:rPr>
        <w:t xml:space="preserve"> os trabalhadores – docentes e não docentes – das Universidades, incluindo </w:t>
      </w:r>
      <w:r w:rsidR="005E55DC">
        <w:rPr>
          <w:rFonts w:ascii="Cambria" w:hAnsi="Cambria"/>
          <w:sz w:val="24"/>
          <w:szCs w:val="24"/>
        </w:rPr>
        <w:t>as que têm estatuto de Fundação;</w:t>
      </w:r>
      <w:r>
        <w:rPr>
          <w:rFonts w:ascii="Cambria" w:hAnsi="Cambria"/>
          <w:sz w:val="24"/>
          <w:szCs w:val="24"/>
        </w:rPr>
        <w:t xml:space="preserve"> os trabalhadores intermediados por empresas de trabalho temporário ou por falsos </w:t>
      </w:r>
      <w:r w:rsidR="005E55DC">
        <w:rPr>
          <w:rFonts w:ascii="Cambria" w:hAnsi="Cambria"/>
          <w:sz w:val="24"/>
          <w:szCs w:val="24"/>
        </w:rPr>
        <w:t>outsourcings; os trabalhadores das autarquias...), bem como pela introdução</w:t>
      </w:r>
      <w:r>
        <w:rPr>
          <w:rFonts w:ascii="Cambria" w:hAnsi="Cambria"/>
          <w:sz w:val="24"/>
          <w:szCs w:val="24"/>
        </w:rPr>
        <w:t xml:space="preserve"> de princípios de transparência e de proteção capazes de credibilizar o programa, disponibilizar informação  e de garantir que ninguém ficaria para trás.</w:t>
      </w:r>
    </w:p>
    <w:p w14:paraId="7CDF85DE" w14:textId="77777777" w:rsidR="002F38C9" w:rsidRDefault="005E55DC" w:rsidP="00724D3B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 efeito, a</w:t>
      </w:r>
      <w:r w:rsidR="00724D3B" w:rsidRPr="00724D3B">
        <w:rPr>
          <w:rFonts w:ascii="Cambria" w:hAnsi="Cambria"/>
          <w:sz w:val="24"/>
          <w:szCs w:val="24"/>
        </w:rPr>
        <w:t xml:space="preserve"> lei que estabelece o programa de regularização prevê</w:t>
      </w:r>
      <w:r w:rsidR="00480BB1">
        <w:rPr>
          <w:rFonts w:ascii="Cambria" w:hAnsi="Cambria"/>
          <w:sz w:val="24"/>
          <w:szCs w:val="24"/>
        </w:rPr>
        <w:t>,</w:t>
      </w:r>
      <w:r w:rsidR="00724D3B" w:rsidRPr="00724D3B">
        <w:rPr>
          <w:rFonts w:ascii="Cambria" w:hAnsi="Cambria"/>
          <w:sz w:val="24"/>
          <w:szCs w:val="24"/>
        </w:rPr>
        <w:t xml:space="preserve"> no artigo 15.º,   a publicidade de um conjunto de informação, quer numa fase anterior, quer numa fase posterior à intervenção da CAB, designadamente:</w:t>
      </w:r>
    </w:p>
    <w:p w14:paraId="261F8A50" w14:textId="77777777" w:rsidR="002F38C9" w:rsidRDefault="00724D3B" w:rsidP="00724D3B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2F38C9">
        <w:rPr>
          <w:rFonts w:ascii="Cambria" w:hAnsi="Cambria"/>
          <w:sz w:val="24"/>
          <w:szCs w:val="24"/>
        </w:rPr>
        <w:t>Requerimentos entregues por via eletrónica e em papel;</w:t>
      </w:r>
    </w:p>
    <w:p w14:paraId="2309F1DC" w14:textId="77777777" w:rsidR="002F38C9" w:rsidRDefault="00724D3B" w:rsidP="00724D3B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2F38C9">
        <w:rPr>
          <w:rFonts w:ascii="Cambria" w:hAnsi="Cambria"/>
          <w:sz w:val="24"/>
          <w:szCs w:val="24"/>
        </w:rPr>
        <w:t>Situações tituladas por contrato emprego-inserção e contratos emprego-inserção+ comunicadas às CAB;</w:t>
      </w:r>
    </w:p>
    <w:p w14:paraId="4F9053BF" w14:textId="77777777" w:rsidR="002F38C9" w:rsidRDefault="00724D3B" w:rsidP="00724D3B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2F38C9">
        <w:rPr>
          <w:rFonts w:ascii="Cambria" w:hAnsi="Cambria"/>
          <w:sz w:val="24"/>
          <w:szCs w:val="24"/>
        </w:rPr>
        <w:t>Situações comunicadas pelos dirigentes máximos dos órgãos, serviços ou entidades, suscetíveis de corresponderem a necessidades permanentes e sem o adequado vínculo jurídico.</w:t>
      </w:r>
    </w:p>
    <w:p w14:paraId="6EE9A385" w14:textId="77777777" w:rsidR="002F38C9" w:rsidRDefault="00724D3B" w:rsidP="00724D3B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2F38C9">
        <w:rPr>
          <w:rFonts w:ascii="Cambria" w:hAnsi="Cambria"/>
          <w:sz w:val="24"/>
          <w:szCs w:val="24"/>
        </w:rPr>
        <w:t>Requerimentos admitidos e não admitidos, com indicação dos fundamentos mais frequentes de não admissão;</w:t>
      </w:r>
    </w:p>
    <w:p w14:paraId="14331D0E" w14:textId="77777777" w:rsidR="00724D3B" w:rsidRPr="002F38C9" w:rsidRDefault="00724D3B" w:rsidP="00724D3B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2F38C9">
        <w:rPr>
          <w:rFonts w:ascii="Cambria" w:hAnsi="Cambria"/>
          <w:sz w:val="24"/>
          <w:szCs w:val="24"/>
        </w:rPr>
        <w:t>Situações apreciadas cujos pareceres homologados pelos membros do Governo competentes são favoráveis ou desfavoráveis à regularização, com identificação dos fundamentos mais frequentes dos pareceres desfavoráveis.</w:t>
      </w:r>
    </w:p>
    <w:p w14:paraId="07EE5FC1" w14:textId="77777777" w:rsidR="00724D3B" w:rsidRPr="00724D3B" w:rsidRDefault="00724D3B" w:rsidP="00724D3B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724D3B">
        <w:rPr>
          <w:rFonts w:ascii="Cambria" w:hAnsi="Cambria"/>
          <w:sz w:val="24"/>
          <w:szCs w:val="24"/>
        </w:rPr>
        <w:t xml:space="preserve">Por outro lado, com vista a mitigar os efeitos do tempo que decorrerá até ao final deste processo e acautelar os direitos dos requerentes, bem como as suas legítimas expectativas </w:t>
      </w:r>
      <w:r w:rsidRPr="00724D3B">
        <w:rPr>
          <w:rFonts w:ascii="Cambria" w:hAnsi="Cambria"/>
          <w:sz w:val="24"/>
          <w:szCs w:val="24"/>
        </w:rPr>
        <w:lastRenderedPageBreak/>
        <w:t>de manutenção do posto de trabalho prevê, no artigo 16.º, um regime transitório de proteção</w:t>
      </w:r>
      <w:r w:rsidR="005E55DC">
        <w:rPr>
          <w:rFonts w:ascii="Cambria" w:hAnsi="Cambria"/>
          <w:sz w:val="24"/>
          <w:szCs w:val="24"/>
        </w:rPr>
        <w:t xml:space="preserve"> dos vínculos laborais daqueles, prorrogando-se esses, quando já avaliados, </w:t>
      </w:r>
      <w:r w:rsidRPr="00724D3B">
        <w:rPr>
          <w:rFonts w:ascii="Cambria" w:hAnsi="Cambria"/>
          <w:sz w:val="24"/>
          <w:szCs w:val="24"/>
        </w:rPr>
        <w:t>até à conclusão dos correspon</w:t>
      </w:r>
      <w:r w:rsidR="005E55DC">
        <w:rPr>
          <w:rFonts w:ascii="Cambria" w:hAnsi="Cambria"/>
          <w:sz w:val="24"/>
          <w:szCs w:val="24"/>
        </w:rPr>
        <w:t>dentes procedimentos concursais, ou iniciando</w:t>
      </w:r>
      <w:r w:rsidRPr="00724D3B">
        <w:rPr>
          <w:rFonts w:ascii="Cambria" w:hAnsi="Cambria"/>
          <w:sz w:val="24"/>
          <w:szCs w:val="24"/>
        </w:rPr>
        <w:t xml:space="preserve"> nova vigência até à conclusão dos correspondentes procedimentos concursais.</w:t>
      </w:r>
    </w:p>
    <w:p w14:paraId="5EDC3565" w14:textId="77777777" w:rsidR="00480BB1" w:rsidRPr="00724D3B" w:rsidRDefault="00480BB1" w:rsidP="00724D3B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problema é que, apesar de na elaboração da lei essas preocupações terem sido acauteladas, a condução e concretização do programa está a ser atravessada por um conjunto de situações que podem colocar em causa esses princípios de inclusão, transparência e proteção.</w:t>
      </w:r>
      <w:r w:rsidR="005E55D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40F94C11" w14:textId="77777777" w:rsidR="00724D3B" w:rsidRDefault="00480BB1" w:rsidP="00724D3B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 é verdade que já há alguns milhares de processos que tiveram parecer positivo e foram objeto de homologação e que já se procedeu à abertura de algumas dezenas de concursos, também é certo que, c</w:t>
      </w:r>
      <w:r w:rsidR="005E55DC">
        <w:rPr>
          <w:rFonts w:ascii="Cambria" w:hAnsi="Cambria"/>
          <w:sz w:val="24"/>
          <w:szCs w:val="24"/>
        </w:rPr>
        <w:t xml:space="preserve">omo tem vindo a ser assinalado por sindicatos, pelo movimento “Precários do Estado”, e pelo </w:t>
      </w:r>
      <w:r w:rsidR="00724D3B" w:rsidRPr="00724D3B">
        <w:rPr>
          <w:rFonts w:ascii="Cambria" w:hAnsi="Cambria"/>
          <w:sz w:val="24"/>
          <w:szCs w:val="24"/>
        </w:rPr>
        <w:t xml:space="preserve">Grupo Parlamentar </w:t>
      </w:r>
      <w:r w:rsidR="005E55DC">
        <w:rPr>
          <w:rFonts w:ascii="Cambria" w:hAnsi="Cambria"/>
          <w:sz w:val="24"/>
          <w:szCs w:val="24"/>
        </w:rPr>
        <w:t>do Bloco de Esquerda, o processo confronta-se com vários problemas:</w:t>
      </w:r>
    </w:p>
    <w:p w14:paraId="36E802FD" w14:textId="77777777" w:rsidR="00724D3B" w:rsidRDefault="005E55DC" w:rsidP="00724D3B">
      <w:pPr>
        <w:pStyle w:val="PargrafodaLista"/>
        <w:numPr>
          <w:ilvl w:val="0"/>
          <w:numId w:val="3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 atrasos na análise dos processos, além de </w:t>
      </w:r>
      <w:r w:rsidR="0070593D">
        <w:rPr>
          <w:rFonts w:ascii="Cambria" w:hAnsi="Cambria"/>
          <w:sz w:val="24"/>
          <w:szCs w:val="24"/>
        </w:rPr>
        <w:t>excederem claramente os prazos indicados na lei,  põem em causa a plena aplicação do princípio de proteção contra a cessação de contratos e deixa</w:t>
      </w:r>
      <w:r>
        <w:rPr>
          <w:rFonts w:ascii="Cambria" w:hAnsi="Cambria"/>
          <w:sz w:val="24"/>
          <w:szCs w:val="24"/>
        </w:rPr>
        <w:t xml:space="preserve"> os trabalhadores</w:t>
      </w:r>
      <w:r w:rsidR="0070593D">
        <w:rPr>
          <w:rFonts w:ascii="Cambria" w:hAnsi="Cambria"/>
          <w:sz w:val="24"/>
          <w:szCs w:val="24"/>
        </w:rPr>
        <w:t xml:space="preserve"> sem resposta e sem terem informação sobre um novo calendário claro e transparente para a concretização do programa;</w:t>
      </w:r>
    </w:p>
    <w:p w14:paraId="7DC78371" w14:textId="77777777" w:rsidR="00724D3B" w:rsidRDefault="0070593D" w:rsidP="00724D3B">
      <w:pPr>
        <w:pStyle w:val="PargrafodaLista"/>
        <w:numPr>
          <w:ilvl w:val="0"/>
          <w:numId w:val="3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f</w:t>
      </w:r>
      <w:r w:rsidR="00724D3B" w:rsidRPr="00724D3B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lta de comunicação  com os candidatos sobre o ponto de situação do seu processo priva-os de informação, aumentando a incerteza e a angústia relativamente à regularização do seu vínculo;</w:t>
      </w:r>
    </w:p>
    <w:p w14:paraId="6A0A7697" w14:textId="77777777" w:rsidR="00724D3B" w:rsidRDefault="0070593D" w:rsidP="00724D3B">
      <w:pPr>
        <w:pStyle w:val="PargrafodaLista"/>
        <w:numPr>
          <w:ilvl w:val="0"/>
          <w:numId w:val="3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 pareceres de alguns dirigentes máximos de serviços que têm vindo a ser do conhecimento do Bloco de Esquerda configuram um verdadeiro b</w:t>
      </w:r>
      <w:r w:rsidR="00724D3B" w:rsidRPr="00724D3B">
        <w:rPr>
          <w:rFonts w:ascii="Cambria" w:hAnsi="Cambria"/>
          <w:sz w:val="24"/>
          <w:szCs w:val="24"/>
        </w:rPr>
        <w:t xml:space="preserve">oicote </w:t>
      </w:r>
      <w:r>
        <w:rPr>
          <w:rFonts w:ascii="Cambria" w:hAnsi="Cambria"/>
          <w:sz w:val="24"/>
          <w:szCs w:val="24"/>
        </w:rPr>
        <w:t>ao programa e ofendem a intenção do legislador aquando da aprovação desta lei</w:t>
      </w:r>
      <w:r w:rsidR="00724D3B" w:rsidRPr="00724D3B">
        <w:rPr>
          <w:rFonts w:ascii="Cambria" w:hAnsi="Cambria"/>
          <w:sz w:val="24"/>
          <w:szCs w:val="24"/>
        </w:rPr>
        <w:t>;</w:t>
      </w:r>
    </w:p>
    <w:p w14:paraId="2E747877" w14:textId="77777777" w:rsidR="00724D3B" w:rsidRDefault="0070593D" w:rsidP="00724D3B">
      <w:pPr>
        <w:pStyle w:val="PargrafodaLista"/>
        <w:numPr>
          <w:ilvl w:val="0"/>
          <w:numId w:val="3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falta de uniformidade na aplicação da Lei faz com que haja decisões de várias CAB que não são uniformes, designadamente sobre os trabalhadores que passaram a estar incluídos pela lei de dezembro de 2017, mas cuja inclusão não era tão explícita na Portaria de fevereiro de 2017, ou sobre a interpretação relativamente aos </w:t>
      </w:r>
      <w:r w:rsidR="00480BB1">
        <w:rPr>
          <w:rFonts w:ascii="Cambria" w:hAnsi="Cambria"/>
          <w:sz w:val="24"/>
          <w:szCs w:val="24"/>
        </w:rPr>
        <w:t>falsos outsourcings ou ao crité</w:t>
      </w:r>
      <w:r>
        <w:rPr>
          <w:rFonts w:ascii="Cambria" w:hAnsi="Cambria"/>
          <w:sz w:val="24"/>
          <w:szCs w:val="24"/>
        </w:rPr>
        <w:t>rio da “necessidade permanente”</w:t>
      </w:r>
      <w:r w:rsidR="00724D3B" w:rsidRPr="00724D3B">
        <w:rPr>
          <w:rFonts w:ascii="Cambria" w:hAnsi="Cambria"/>
          <w:sz w:val="24"/>
          <w:szCs w:val="24"/>
        </w:rPr>
        <w:t>;</w:t>
      </w:r>
    </w:p>
    <w:p w14:paraId="453E3F80" w14:textId="77777777" w:rsidR="00724D3B" w:rsidRPr="0070593D" w:rsidRDefault="0070593D" w:rsidP="0070593D">
      <w:pPr>
        <w:spacing w:before="240"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Torna-se portanto muito importante que o Parlamento possa dispor de toda a informação sobre o modo como está a ser aplicado este programa e a lei que o instituiu. Para isso, a audição dos Presidentes das CAB’s é um passo </w:t>
      </w:r>
      <w:r w:rsidR="00480BB1">
        <w:rPr>
          <w:rFonts w:ascii="Cambria" w:hAnsi="Cambria"/>
          <w:sz w:val="24"/>
          <w:szCs w:val="24"/>
        </w:rPr>
        <w:t>necessário</w:t>
      </w:r>
      <w:r>
        <w:rPr>
          <w:rFonts w:ascii="Cambria" w:hAnsi="Cambria"/>
          <w:sz w:val="24"/>
          <w:szCs w:val="24"/>
        </w:rPr>
        <w:t xml:space="preserve"> no sentido de recolher esses elementos, essenciais para que se possa, posteriormente, confrontar o próprio Governo</w:t>
      </w:r>
      <w:r w:rsidR="00480BB1">
        <w:rPr>
          <w:rFonts w:ascii="Cambria" w:hAnsi="Cambria"/>
          <w:sz w:val="24"/>
          <w:szCs w:val="24"/>
        </w:rPr>
        <w:t xml:space="preserve"> e os Ministros das respetivas tutelas</w:t>
      </w:r>
      <w:r>
        <w:rPr>
          <w:rFonts w:ascii="Cambria" w:hAnsi="Cambria"/>
          <w:sz w:val="24"/>
          <w:szCs w:val="24"/>
        </w:rPr>
        <w:t xml:space="preserve"> com a condução do programa que, </w:t>
      </w:r>
      <w:r w:rsidR="00480BB1">
        <w:rPr>
          <w:rFonts w:ascii="Cambria" w:hAnsi="Cambria"/>
          <w:sz w:val="24"/>
          <w:szCs w:val="24"/>
        </w:rPr>
        <w:t>na sequência da aprovação d</w:t>
      </w:r>
      <w:r>
        <w:rPr>
          <w:rFonts w:ascii="Cambria" w:hAnsi="Cambria"/>
          <w:sz w:val="24"/>
          <w:szCs w:val="24"/>
        </w:rPr>
        <w:t>a lei</w:t>
      </w:r>
      <w:r w:rsidR="00480BB1">
        <w:rPr>
          <w:rFonts w:ascii="Cambria" w:hAnsi="Cambria"/>
          <w:sz w:val="24"/>
          <w:szCs w:val="24"/>
        </w:rPr>
        <w:t xml:space="preserve"> pelo Parlamento</w:t>
      </w:r>
      <w:r>
        <w:rPr>
          <w:rFonts w:ascii="Cambria" w:hAnsi="Cambria"/>
          <w:sz w:val="24"/>
          <w:szCs w:val="24"/>
        </w:rPr>
        <w:t>, passou a ser da sua responsabilidade política.</w:t>
      </w:r>
    </w:p>
    <w:p w14:paraId="0016FC47" w14:textId="77777777" w:rsidR="00724D3B" w:rsidRPr="00724D3B" w:rsidRDefault="00724D3B" w:rsidP="00724D3B">
      <w:pPr>
        <w:pStyle w:val="PargrafodaLista"/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</w:p>
    <w:p w14:paraId="0CD8DD0E" w14:textId="60E61E42" w:rsidR="00A62BAD" w:rsidRPr="00404C3F" w:rsidRDefault="004A045D" w:rsidP="00786FEF">
      <w:pPr>
        <w:spacing w:before="240"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0E46A0">
        <w:rPr>
          <w:rFonts w:ascii="Cambria" w:hAnsi="Cambria"/>
          <w:i/>
          <w:sz w:val="24"/>
          <w:szCs w:val="24"/>
        </w:rPr>
        <w:t xml:space="preserve">Assim, </w:t>
      </w:r>
      <w:r>
        <w:rPr>
          <w:rFonts w:ascii="Cambria" w:hAnsi="Cambria"/>
          <w:i/>
          <w:sz w:val="24"/>
          <w:szCs w:val="24"/>
        </w:rPr>
        <w:t xml:space="preserve">face ao exposto, e </w:t>
      </w:r>
      <w:r w:rsidRPr="000E46A0">
        <w:rPr>
          <w:rFonts w:ascii="Cambria" w:hAnsi="Cambria"/>
          <w:i/>
          <w:sz w:val="24"/>
          <w:szCs w:val="24"/>
        </w:rPr>
        <w:t>ao abrigo das disposições regimentais e constitucionais, o Grupo Parlamentar do Bl</w:t>
      </w:r>
      <w:r>
        <w:rPr>
          <w:rFonts w:ascii="Cambria" w:hAnsi="Cambria"/>
          <w:i/>
          <w:sz w:val="24"/>
          <w:szCs w:val="24"/>
        </w:rPr>
        <w:t xml:space="preserve">oco de Esquerda </w:t>
      </w:r>
      <w:r w:rsidR="00786FEF">
        <w:rPr>
          <w:rFonts w:ascii="Cambria" w:hAnsi="Cambria"/>
          <w:i/>
          <w:sz w:val="24"/>
          <w:szCs w:val="24"/>
        </w:rPr>
        <w:t xml:space="preserve">requer </w:t>
      </w:r>
      <w:r w:rsidR="00323348">
        <w:rPr>
          <w:rFonts w:ascii="Cambria" w:hAnsi="Cambria"/>
          <w:i/>
          <w:sz w:val="24"/>
          <w:szCs w:val="24"/>
        </w:rPr>
        <w:t>a audição</w:t>
      </w:r>
      <w:r w:rsidR="00AB4363">
        <w:rPr>
          <w:rFonts w:ascii="Cambria" w:hAnsi="Cambria"/>
          <w:i/>
          <w:sz w:val="24"/>
          <w:szCs w:val="24"/>
        </w:rPr>
        <w:t xml:space="preserve">, em conjunto com a Comissão de </w:t>
      </w:r>
      <w:r w:rsidR="00775713">
        <w:rPr>
          <w:rFonts w:ascii="Cambria" w:hAnsi="Cambria"/>
          <w:i/>
          <w:sz w:val="24"/>
          <w:szCs w:val="24"/>
        </w:rPr>
        <w:t>Ambiente</w:t>
      </w:r>
      <w:r w:rsidR="00404C3F">
        <w:rPr>
          <w:rFonts w:ascii="Cambria" w:hAnsi="Cambria"/>
          <w:i/>
          <w:sz w:val="24"/>
          <w:szCs w:val="24"/>
        </w:rPr>
        <w:t xml:space="preserve">, </w:t>
      </w:r>
      <w:r w:rsidR="00404C3F" w:rsidRPr="00404C3F">
        <w:rPr>
          <w:rFonts w:ascii="Cambria" w:hAnsi="Cambria"/>
          <w:i/>
          <w:sz w:val="24"/>
          <w:szCs w:val="24"/>
        </w:rPr>
        <w:t>Ordenamento do Território, Descentralização, Poder Local e Habitação</w:t>
      </w:r>
      <w:r>
        <w:rPr>
          <w:rFonts w:ascii="Cambria" w:hAnsi="Cambria"/>
          <w:i/>
          <w:sz w:val="24"/>
          <w:szCs w:val="24"/>
        </w:rPr>
        <w:t>, com cará</w:t>
      </w:r>
      <w:r w:rsidRPr="000E46A0">
        <w:rPr>
          <w:rFonts w:ascii="Cambria" w:hAnsi="Cambria"/>
          <w:i/>
          <w:sz w:val="24"/>
          <w:szCs w:val="24"/>
        </w:rPr>
        <w:t>ter de urgência, d</w:t>
      </w:r>
      <w:r w:rsidR="00323348">
        <w:rPr>
          <w:rFonts w:ascii="Cambria" w:hAnsi="Cambria"/>
          <w:i/>
          <w:sz w:val="24"/>
          <w:szCs w:val="24"/>
        </w:rPr>
        <w:t>as seguintes entidades:</w:t>
      </w:r>
    </w:p>
    <w:p w14:paraId="76A50A78" w14:textId="77777777" w:rsidR="00A62BAD" w:rsidRPr="00A62BAD" w:rsidRDefault="00A62BAD" w:rsidP="00A62BAD">
      <w:pPr>
        <w:pStyle w:val="PargrafodaLista"/>
        <w:numPr>
          <w:ilvl w:val="0"/>
          <w:numId w:val="5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A62BAD">
        <w:rPr>
          <w:rFonts w:ascii="Cambria" w:hAnsi="Cambria"/>
          <w:sz w:val="24"/>
          <w:szCs w:val="24"/>
        </w:rPr>
        <w:t>Presidente da Comissão Coordenadora  do Programa de Regularização Extraordinária dos Vínculos Precários na Administração Pública e no setor empresarial do Estado (PREVPAP)</w:t>
      </w:r>
    </w:p>
    <w:p w14:paraId="348FA7C8" w14:textId="09AB4B85" w:rsidR="00A62BAD" w:rsidRPr="00A62BAD" w:rsidRDefault="00A62BAD" w:rsidP="00A62BAD">
      <w:pPr>
        <w:pStyle w:val="PargrafodaLista"/>
        <w:numPr>
          <w:ilvl w:val="0"/>
          <w:numId w:val="5"/>
        </w:num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A62BAD">
        <w:rPr>
          <w:rFonts w:ascii="Cambria" w:hAnsi="Cambria"/>
          <w:sz w:val="24"/>
          <w:szCs w:val="24"/>
        </w:rPr>
        <w:t xml:space="preserve">Presidente da Comissão de Avaliação Bipartida do </w:t>
      </w:r>
      <w:r w:rsidR="0032360A" w:rsidRPr="0032360A">
        <w:rPr>
          <w:rFonts w:ascii="Cambria" w:hAnsi="Cambria"/>
          <w:bCs/>
          <w:sz w:val="24"/>
          <w:szCs w:val="24"/>
        </w:rPr>
        <w:t>Ambiente, Ordenamento do Território, Descentralização, Poder Local e Habitação</w:t>
      </w:r>
    </w:p>
    <w:p w14:paraId="0624739C" w14:textId="77777777" w:rsidR="00D601DA" w:rsidRPr="00786FEF" w:rsidRDefault="00786FEF" w:rsidP="00786FEF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pelo que </w:t>
      </w:r>
      <w:r w:rsidR="004A045D" w:rsidRPr="00786FEF">
        <w:rPr>
          <w:rFonts w:ascii="Cambria" w:hAnsi="Cambria"/>
          <w:sz w:val="24"/>
          <w:szCs w:val="24"/>
        </w:rPr>
        <w:t>solicita a V.Exª a</w:t>
      </w:r>
      <w:r>
        <w:rPr>
          <w:rFonts w:ascii="Cambria" w:hAnsi="Cambria"/>
          <w:sz w:val="24"/>
          <w:szCs w:val="24"/>
        </w:rPr>
        <w:t>s</w:t>
      </w:r>
      <w:r w:rsidR="004A045D" w:rsidRPr="00786FEF">
        <w:rPr>
          <w:rFonts w:ascii="Cambria" w:hAnsi="Cambria"/>
          <w:sz w:val="24"/>
          <w:szCs w:val="24"/>
        </w:rPr>
        <w:t xml:space="preserve"> diligência</w:t>
      </w:r>
      <w:r>
        <w:rPr>
          <w:rFonts w:ascii="Cambria" w:hAnsi="Cambria"/>
          <w:sz w:val="24"/>
          <w:szCs w:val="24"/>
        </w:rPr>
        <w:t>s</w:t>
      </w:r>
      <w:r w:rsidR="004A045D" w:rsidRPr="00786FEF">
        <w:rPr>
          <w:rFonts w:ascii="Cambria" w:hAnsi="Cambria"/>
          <w:sz w:val="24"/>
          <w:szCs w:val="24"/>
        </w:rPr>
        <w:t xml:space="preserve"> necessária</w:t>
      </w:r>
      <w:r>
        <w:rPr>
          <w:rFonts w:ascii="Cambria" w:hAnsi="Cambria"/>
          <w:sz w:val="24"/>
          <w:szCs w:val="24"/>
        </w:rPr>
        <w:t>s</w:t>
      </w:r>
      <w:r w:rsidR="004A045D" w:rsidRPr="00786FEF">
        <w:rPr>
          <w:rFonts w:ascii="Cambria" w:hAnsi="Cambria"/>
          <w:sz w:val="24"/>
          <w:szCs w:val="24"/>
        </w:rPr>
        <w:t xml:space="preserve"> para esse efeito.</w:t>
      </w:r>
    </w:p>
    <w:p w14:paraId="3F73D3E1" w14:textId="77777777" w:rsidR="00786FEF" w:rsidRDefault="00786FEF" w:rsidP="00791BCF">
      <w:pPr>
        <w:pStyle w:val="NormalWeb"/>
        <w:shd w:val="clear" w:color="auto" w:fill="FFFFFF"/>
        <w:spacing w:before="240" w:after="0" w:line="360" w:lineRule="auto"/>
        <w:ind w:firstLine="4253"/>
        <w:jc w:val="both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</w:p>
    <w:p w14:paraId="59943F05" w14:textId="4194CA3E" w:rsidR="0020065F" w:rsidRDefault="0020065F" w:rsidP="00786FEF">
      <w:pPr>
        <w:pStyle w:val="NormalWeb"/>
        <w:shd w:val="clear" w:color="auto" w:fill="FFFFFF"/>
        <w:spacing w:before="240" w:after="0" w:line="360" w:lineRule="auto"/>
        <w:jc w:val="center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  <w:r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O </w:t>
      </w:r>
      <w:r w:rsidR="00786FE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d</w:t>
      </w:r>
      <w:r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eputado,</w:t>
      </w:r>
    </w:p>
    <w:p w14:paraId="044A078A" w14:textId="27F064DD" w:rsidR="00A54C33" w:rsidRPr="00791BCF" w:rsidRDefault="00A54C33" w:rsidP="00786FEF">
      <w:pPr>
        <w:pStyle w:val="NormalWeb"/>
        <w:shd w:val="clear" w:color="auto" w:fill="FFFFFF"/>
        <w:spacing w:before="240" w:after="0" w:line="360" w:lineRule="auto"/>
        <w:jc w:val="center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  <w:r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Jorge Costa</w:t>
      </w:r>
    </w:p>
    <w:p w14:paraId="27428C51" w14:textId="77777777" w:rsidR="00786FEF" w:rsidRDefault="00786FEF" w:rsidP="00786FEF">
      <w:pPr>
        <w:pStyle w:val="NormalWeb"/>
        <w:shd w:val="clear" w:color="auto" w:fill="FFFFFF"/>
        <w:spacing w:before="240" w:after="0" w:line="360" w:lineRule="auto"/>
        <w:jc w:val="center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</w:p>
    <w:sectPr w:rsidR="00786FEF" w:rsidSect="00791BCF">
      <w:footerReference w:type="default" r:id="rId8"/>
      <w:pgSz w:w="11906" w:h="16838" w:code="9"/>
      <w:pgMar w:top="130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C5B73" w14:textId="77777777" w:rsidR="008F350D" w:rsidRDefault="008F350D" w:rsidP="00791BCF">
      <w:pPr>
        <w:spacing w:after="0" w:line="240" w:lineRule="auto"/>
      </w:pPr>
      <w:r>
        <w:separator/>
      </w:r>
    </w:p>
  </w:endnote>
  <w:endnote w:type="continuationSeparator" w:id="0">
    <w:p w14:paraId="09E7BFBB" w14:textId="77777777" w:rsidR="008F350D" w:rsidRDefault="008F350D" w:rsidP="0079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EB1E4" w14:textId="77777777" w:rsidR="0070593D" w:rsidRDefault="0070593D" w:rsidP="00791BCF">
    <w:pPr>
      <w:pStyle w:val="Rodap"/>
      <w:pBdr>
        <w:top w:val="single" w:sz="24" w:space="5" w:color="9BBB59"/>
      </w:pBdr>
      <w:spacing w:after="0" w:line="240" w:lineRule="auto"/>
      <w:jc w:val="center"/>
      <w:rPr>
        <w:rFonts w:cs="Calibri"/>
        <w:color w:val="D3454F"/>
        <w:sz w:val="18"/>
      </w:rPr>
    </w:pP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14:paraId="09AB496E" w14:textId="77777777" w:rsidR="0070593D" w:rsidRPr="00980180" w:rsidRDefault="0070593D" w:rsidP="00791BCF">
    <w:pPr>
      <w:pStyle w:val="Rodap"/>
      <w:pBdr>
        <w:top w:val="single" w:sz="24" w:space="5" w:color="9BBB59"/>
      </w:pBdr>
      <w:spacing w:after="0" w:line="240" w:lineRule="auto"/>
      <w:jc w:val="center"/>
      <w:rPr>
        <w:rFonts w:cs="Calibri"/>
        <w:color w:val="D3454F"/>
        <w:sz w:val="18"/>
        <w:lang w:val="en-US"/>
      </w:rPr>
    </w:pPr>
    <w:r w:rsidRPr="00980180">
      <w:rPr>
        <w:rFonts w:cs="Calibri"/>
        <w:color w:val="D3454F"/>
        <w:sz w:val="18"/>
        <w:lang w:val="en-US"/>
      </w:rPr>
      <w:t>Email: bloco.esquerda@be.parlamento.pt - http://www.beparlamento.net/</w:t>
    </w:r>
    <w:r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79F5A3" wp14:editId="2CD13DB7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9649A" w14:textId="47C884B5" w:rsidR="0070593D" w:rsidRPr="00980180" w:rsidRDefault="0070593D" w:rsidP="00791BCF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00F1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9F5A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" filled="f" stroked="f">
              <v:textbox>
                <w:txbxContent>
                  <w:p w14:paraId="7239649A" w14:textId="47C884B5" w:rsidR="0070593D" w:rsidRPr="00980180" w:rsidRDefault="0070593D" w:rsidP="00791BCF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3100F1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9F60A" w14:textId="77777777" w:rsidR="008F350D" w:rsidRDefault="008F350D" w:rsidP="00791BCF">
      <w:pPr>
        <w:spacing w:after="0" w:line="240" w:lineRule="auto"/>
      </w:pPr>
      <w:r>
        <w:separator/>
      </w:r>
    </w:p>
  </w:footnote>
  <w:footnote w:type="continuationSeparator" w:id="0">
    <w:p w14:paraId="4AC72E6D" w14:textId="77777777" w:rsidR="008F350D" w:rsidRDefault="008F350D" w:rsidP="0079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DD4"/>
    <w:multiLevelType w:val="hybridMultilevel"/>
    <w:tmpl w:val="9AF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1DE"/>
    <w:multiLevelType w:val="hybridMultilevel"/>
    <w:tmpl w:val="2E027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513A"/>
    <w:multiLevelType w:val="hybridMultilevel"/>
    <w:tmpl w:val="B406C8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668C"/>
    <w:multiLevelType w:val="hybridMultilevel"/>
    <w:tmpl w:val="90B4B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C284F"/>
    <w:multiLevelType w:val="hybridMultilevel"/>
    <w:tmpl w:val="163C5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E9"/>
    <w:rsid w:val="00014568"/>
    <w:rsid w:val="00016C87"/>
    <w:rsid w:val="00025381"/>
    <w:rsid w:val="000445C2"/>
    <w:rsid w:val="000544EA"/>
    <w:rsid w:val="00055D5A"/>
    <w:rsid w:val="00056F6B"/>
    <w:rsid w:val="0006456E"/>
    <w:rsid w:val="000E46A0"/>
    <w:rsid w:val="00154BFE"/>
    <w:rsid w:val="00182D18"/>
    <w:rsid w:val="001D1006"/>
    <w:rsid w:val="0020065F"/>
    <w:rsid w:val="00201DBA"/>
    <w:rsid w:val="002377AA"/>
    <w:rsid w:val="00281504"/>
    <w:rsid w:val="002A2616"/>
    <w:rsid w:val="002D586B"/>
    <w:rsid w:val="002F38C9"/>
    <w:rsid w:val="002F738A"/>
    <w:rsid w:val="00302339"/>
    <w:rsid w:val="003100F1"/>
    <w:rsid w:val="00323348"/>
    <w:rsid w:val="0032360A"/>
    <w:rsid w:val="00353B39"/>
    <w:rsid w:val="00354795"/>
    <w:rsid w:val="003614D1"/>
    <w:rsid w:val="003B266C"/>
    <w:rsid w:val="00404C3F"/>
    <w:rsid w:val="00427A27"/>
    <w:rsid w:val="00436323"/>
    <w:rsid w:val="00442379"/>
    <w:rsid w:val="00443501"/>
    <w:rsid w:val="00445D4A"/>
    <w:rsid w:val="004474CA"/>
    <w:rsid w:val="00480BB1"/>
    <w:rsid w:val="0049155F"/>
    <w:rsid w:val="00493AF0"/>
    <w:rsid w:val="004A045D"/>
    <w:rsid w:val="004A0C96"/>
    <w:rsid w:val="004A63EA"/>
    <w:rsid w:val="004A734D"/>
    <w:rsid w:val="00513C6F"/>
    <w:rsid w:val="005825CC"/>
    <w:rsid w:val="005E45C9"/>
    <w:rsid w:val="005E55DC"/>
    <w:rsid w:val="00602D07"/>
    <w:rsid w:val="00604D9C"/>
    <w:rsid w:val="0064298A"/>
    <w:rsid w:val="0064339B"/>
    <w:rsid w:val="0064538C"/>
    <w:rsid w:val="00651E2E"/>
    <w:rsid w:val="006909AE"/>
    <w:rsid w:val="0070593D"/>
    <w:rsid w:val="00724D3B"/>
    <w:rsid w:val="00775713"/>
    <w:rsid w:val="00786FEF"/>
    <w:rsid w:val="00791BCF"/>
    <w:rsid w:val="00797485"/>
    <w:rsid w:val="007D154C"/>
    <w:rsid w:val="007D3C56"/>
    <w:rsid w:val="007E1DA8"/>
    <w:rsid w:val="007E42A8"/>
    <w:rsid w:val="00803EF1"/>
    <w:rsid w:val="008466E9"/>
    <w:rsid w:val="00881A6C"/>
    <w:rsid w:val="008A5A13"/>
    <w:rsid w:val="008E039E"/>
    <w:rsid w:val="008F350D"/>
    <w:rsid w:val="00957B55"/>
    <w:rsid w:val="009736EC"/>
    <w:rsid w:val="00981D4F"/>
    <w:rsid w:val="00A071F2"/>
    <w:rsid w:val="00A54C33"/>
    <w:rsid w:val="00A62BAD"/>
    <w:rsid w:val="00A6656A"/>
    <w:rsid w:val="00A66E3E"/>
    <w:rsid w:val="00AB4363"/>
    <w:rsid w:val="00AB4878"/>
    <w:rsid w:val="00AD2503"/>
    <w:rsid w:val="00B03AF5"/>
    <w:rsid w:val="00B237F4"/>
    <w:rsid w:val="00B51FCE"/>
    <w:rsid w:val="00B82549"/>
    <w:rsid w:val="00B9585C"/>
    <w:rsid w:val="00BF0C75"/>
    <w:rsid w:val="00BF6D69"/>
    <w:rsid w:val="00C512D2"/>
    <w:rsid w:val="00CD3550"/>
    <w:rsid w:val="00CE08A2"/>
    <w:rsid w:val="00D601DA"/>
    <w:rsid w:val="00DA354B"/>
    <w:rsid w:val="00DF017C"/>
    <w:rsid w:val="00E032CE"/>
    <w:rsid w:val="00E23DF9"/>
    <w:rsid w:val="00E708AD"/>
    <w:rsid w:val="00E90668"/>
    <w:rsid w:val="00F34170"/>
    <w:rsid w:val="00F4258F"/>
    <w:rsid w:val="00F629C1"/>
    <w:rsid w:val="00F7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B04AEA"/>
  <w15:docId w15:val="{F18B5183-337F-4FA5-91DE-6CD97E2A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E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466E9"/>
    <w:rPr>
      <w:b/>
      <w:bCs/>
    </w:rPr>
  </w:style>
  <w:style w:type="paragraph" w:styleId="NormalWeb">
    <w:name w:val="Normal (Web)"/>
    <w:basedOn w:val="Normal"/>
    <w:uiPriority w:val="99"/>
    <w:unhideWhenUsed/>
    <w:rsid w:val="008466E9"/>
    <w:pPr>
      <w:spacing w:after="168" w:line="384" w:lineRule="atLeast"/>
    </w:pPr>
    <w:rPr>
      <w:rFonts w:ascii="Times New Roman" w:eastAsia="Times New Roman" w:hAnsi="Times New Roman"/>
      <w:sz w:val="31"/>
      <w:szCs w:val="31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791B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91BC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791B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BCF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7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176">
              <w:marLeft w:val="0"/>
              <w:marRight w:val="0"/>
              <w:marTop w:val="0"/>
              <w:marBottom w:val="0"/>
              <w:divBdr>
                <w:top w:val="single" w:sz="4" w:space="6" w:color="DBDBDB"/>
                <w:left w:val="single" w:sz="4" w:space="6" w:color="DBDBDB"/>
                <w:bottom w:val="single" w:sz="4" w:space="6" w:color="DBDBDB"/>
                <w:right w:val="single" w:sz="4" w:space="6" w:color="DBDBDB"/>
              </w:divBdr>
              <w:divsChild>
                <w:div w:id="2089299649">
                  <w:marLeft w:val="0"/>
                  <w:marRight w:val="0"/>
                  <w:marTop w:val="25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5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2018-06-21T23:00:00+00:00</DataDocumento>
    <IDActividade xmlns="http://schemas.microsoft.com/sharepoint/v3">109147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0FA0751-9012-490D-93F4-D9001F99238C}"/>
</file>

<file path=customXml/itemProps2.xml><?xml version="1.0" encoding="utf-8"?>
<ds:datastoreItem xmlns:ds="http://schemas.openxmlformats.org/officeDocument/2006/customXml" ds:itemID="{44BE9234-A4E2-402D-9957-7CCA49396F3C}"/>
</file>

<file path=customXml/itemProps3.xml><?xml version="1.0" encoding="utf-8"?>
<ds:datastoreItem xmlns:ds="http://schemas.openxmlformats.org/officeDocument/2006/customXml" ds:itemID="{542D6736-3E5E-42E6-8649-79E17A6E0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6051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 BE</dc:title>
  <dc:creator>jsemedo</dc:creator>
  <cp:lastModifiedBy>José Rua</cp:lastModifiedBy>
  <cp:revision>2</cp:revision>
  <cp:lastPrinted>2013-02-01T19:36:00Z</cp:lastPrinted>
  <dcterms:created xsi:type="dcterms:W3CDTF">2018-05-14T14:55:00Z</dcterms:created>
  <dcterms:modified xsi:type="dcterms:W3CDTF">2018-05-14T14:55:00Z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25300</vt:r8>
  </property>
</Properties>
</file>